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220"/>
          <w:tab w:val="left" w:pos="5400"/>
          <w:tab w:val="left" w:pos="5580"/>
        </w:tabs>
        <w:autoSpaceDE w:val="0"/>
        <w:autoSpaceDN w:val="0"/>
        <w:spacing w:line="360" w:lineRule="atLeast"/>
        <w:jc w:val="center"/>
        <w:textAlignment w:val="bottom"/>
        <w:rPr>
          <w:b/>
          <w:spacing w:val="30"/>
        </w:rPr>
      </w:pPr>
      <w:r>
        <w:rPr>
          <w:rFonts w:hint="eastAsia" w:ascii="宋体" w:hAnsi="宋体" w:eastAsia="宋体" w:cs="Times New Roman"/>
          <w:b/>
          <w:bCs/>
          <w:sz w:val="44"/>
          <w:szCs w:val="44"/>
          <w:u w:val="single"/>
          <w:lang w:eastAsia="zh-CN"/>
        </w:rPr>
        <w:t>G76（G85）线成都至重庆（四川境）高速公路扩容等6个高速公路建设项目工可和勘察设计遂渝扩A标段涉铁工程设计（第二次招标）</w:t>
      </w: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tabs>
          <w:tab w:val="left" w:pos="5220"/>
          <w:tab w:val="left" w:pos="5400"/>
          <w:tab w:val="left" w:pos="5580"/>
        </w:tabs>
        <w:autoSpaceDE w:val="0"/>
        <w:autoSpaceDN w:val="0"/>
        <w:spacing w:line="360" w:lineRule="atLeast"/>
        <w:jc w:val="center"/>
        <w:textAlignment w:val="bottom"/>
        <w:rPr>
          <w:rFonts w:ascii="宋体" w:hAnsi="宋体"/>
          <w:b/>
          <w:bCs/>
          <w:spacing w:val="30"/>
          <w:sz w:val="48"/>
          <w:szCs w:val="48"/>
        </w:rPr>
      </w:pPr>
    </w:p>
    <w:p>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pPr>
        <w:widowControl/>
        <w:autoSpaceDE w:val="0"/>
        <w:autoSpaceDN w:val="0"/>
        <w:spacing w:line="720" w:lineRule="atLeast"/>
        <w:jc w:val="center"/>
        <w:textAlignment w:val="bottom"/>
        <w:rPr>
          <w:rFonts w:ascii="宋体" w:hAnsi="宋体"/>
          <w:b/>
          <w:w w:val="80"/>
          <w:sz w:val="72"/>
          <w:szCs w:val="72"/>
        </w:rPr>
      </w:pPr>
      <w:r>
        <w:rPr>
          <w:rFonts w:ascii="宋体" w:hAnsi="宋体"/>
          <w:b/>
          <w:w w:val="80"/>
          <w:sz w:val="72"/>
          <w:szCs w:val="72"/>
        </w:rPr>
        <w:t>招 标 文 件</w:t>
      </w:r>
    </w:p>
    <w:p>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autoSpaceDE w:val="0"/>
        <w:autoSpaceDN w:val="0"/>
        <w:spacing w:before="60" w:line="360" w:lineRule="auto"/>
        <w:jc w:val="center"/>
        <w:textAlignment w:val="bottom"/>
        <w:rPr>
          <w:rFonts w:ascii="宋体" w:hAnsi="宋体"/>
          <w:sz w:val="30"/>
          <w:szCs w:val="30"/>
        </w:rPr>
      </w:pPr>
      <w:r>
        <w:rPr>
          <w:rFonts w:ascii="宋体" w:hAnsi="宋体"/>
          <w:sz w:val="30"/>
          <w:szCs w:val="30"/>
        </w:rPr>
        <w:t>招标人：</w:t>
      </w:r>
      <w:r>
        <w:rPr>
          <w:rFonts w:hint="eastAsia" w:ascii="宋体" w:hAnsi="宋体"/>
          <w:sz w:val="30"/>
          <w:szCs w:val="30"/>
        </w:rPr>
        <w:t>四川省交通勘察设计研究院有限公司</w:t>
      </w:r>
    </w:p>
    <w:p>
      <w:pPr>
        <w:spacing w:before="372" w:line="642" w:lineRule="auto"/>
        <w:ind w:left="1323" w:right="1133"/>
        <w:jc w:val="center"/>
        <w:rPr>
          <w:rFonts w:ascii="宋体" w:hAnsi="宋体"/>
          <w:sz w:val="30"/>
          <w:szCs w:val="30"/>
        </w:rPr>
      </w:pPr>
      <w:r>
        <w:rPr>
          <w:rFonts w:ascii="宋体" w:hAnsi="宋体"/>
          <w:sz w:val="30"/>
          <w:szCs w:val="30"/>
        </w:rPr>
        <w:t>2022年2月22日</w:t>
      </w: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jc w:val="left"/>
        <w:rPr>
          <w:b/>
          <w:spacing w:val="30"/>
        </w:rPr>
      </w:pPr>
      <w:r>
        <w:rPr>
          <w:b/>
          <w:spacing w:val="30"/>
        </w:rPr>
        <w:br w:type="page"/>
      </w: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tabs>
          <w:tab w:val="left" w:pos="5220"/>
          <w:tab w:val="left" w:pos="5400"/>
          <w:tab w:val="left" w:pos="5580"/>
        </w:tabs>
        <w:autoSpaceDE w:val="0"/>
        <w:autoSpaceDN w:val="0"/>
        <w:spacing w:line="360" w:lineRule="atLeast"/>
        <w:jc w:val="center"/>
        <w:textAlignment w:val="bottom"/>
        <w:rPr>
          <w:b/>
          <w:spacing w:val="30"/>
        </w:rPr>
      </w:pPr>
    </w:p>
    <w:p>
      <w:pPr>
        <w:widowControl/>
        <w:tabs>
          <w:tab w:val="left" w:pos="5220"/>
          <w:tab w:val="left" w:pos="5400"/>
          <w:tab w:val="left" w:pos="5580"/>
        </w:tabs>
        <w:autoSpaceDE w:val="0"/>
        <w:autoSpaceDN w:val="0"/>
        <w:spacing w:line="360" w:lineRule="atLeast"/>
        <w:jc w:val="center"/>
        <w:textAlignment w:val="bottom"/>
        <w:rPr>
          <w:b/>
          <w:spacing w:val="30"/>
        </w:rPr>
      </w:pPr>
    </w:p>
    <w:p>
      <w:pPr>
        <w:tabs>
          <w:tab w:val="left" w:pos="5220"/>
          <w:tab w:val="left" w:pos="5400"/>
          <w:tab w:val="left" w:pos="5580"/>
        </w:tabs>
        <w:rPr>
          <w:rFonts w:eastAsia="黑体"/>
          <w:b/>
          <w:sz w:val="44"/>
        </w:rPr>
      </w:pPr>
    </w:p>
    <w:p>
      <w:pPr>
        <w:widowControl/>
        <w:jc w:val="left"/>
        <w:rPr>
          <w:rFonts w:eastAsia="黑体"/>
          <w:b/>
          <w:sz w:val="44"/>
        </w:rPr>
      </w:pPr>
    </w:p>
    <w:p>
      <w:pPr>
        <w:tabs>
          <w:tab w:val="left" w:pos="5220"/>
          <w:tab w:val="left" w:pos="5400"/>
          <w:tab w:val="left" w:pos="5580"/>
        </w:tabs>
        <w:jc w:val="center"/>
        <w:rPr>
          <w:rFonts w:eastAsia="黑体"/>
          <w:b/>
          <w:sz w:val="44"/>
        </w:rPr>
      </w:pPr>
      <w:r>
        <w:rPr>
          <w:rFonts w:eastAsia="黑体"/>
          <w:b/>
          <w:sz w:val="44"/>
        </w:rPr>
        <w:t>目录</w:t>
      </w:r>
    </w:p>
    <w:p>
      <w:pPr>
        <w:tabs>
          <w:tab w:val="left" w:pos="5220"/>
          <w:tab w:val="left" w:pos="5400"/>
          <w:tab w:val="left" w:pos="5580"/>
        </w:tabs>
        <w:jc w:val="center"/>
        <w:rPr>
          <w:rFonts w:eastAsia="黑体"/>
          <w:sz w:val="44"/>
        </w:rPr>
      </w:pPr>
    </w:p>
    <w:sdt>
      <w:sdtPr>
        <w:rPr>
          <w:rFonts w:asciiTheme="minorHAnsi" w:hAnsiTheme="minorHAnsi" w:eastAsiaTheme="minorEastAsia" w:cstheme="minorBidi"/>
          <w:b w:val="0"/>
          <w:bCs w:val="0"/>
          <w:color w:val="auto"/>
          <w:kern w:val="2"/>
          <w:sz w:val="24"/>
          <w:szCs w:val="22"/>
          <w:lang w:val="zh-CN"/>
        </w:rPr>
        <w:id w:val="-1866281596"/>
        <w:docPartObj>
          <w:docPartGallery w:val="Table of Contents"/>
          <w:docPartUnique/>
        </w:docPartObj>
      </w:sdtPr>
      <w:sdtEndPr>
        <w:rPr>
          <w:rFonts w:eastAsia="仿宋_GB2312" w:asciiTheme="minorHAnsi" w:hAnsiTheme="minorHAnsi" w:cstheme="minorBidi"/>
          <w:b w:val="0"/>
          <w:bCs w:val="0"/>
          <w:color w:val="auto"/>
          <w:kern w:val="2"/>
          <w:sz w:val="24"/>
          <w:szCs w:val="22"/>
          <w:lang w:val="en-US"/>
        </w:rPr>
      </w:sdtEndPr>
      <w:sdtContent>
        <w:p>
          <w:pPr>
            <w:pStyle w:val="41"/>
            <w:rPr>
              <w:color w:val="auto"/>
            </w:rPr>
          </w:pPr>
        </w:p>
        <w:p>
          <w:pPr>
            <w:pStyle w:val="14"/>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"_Toc90893364" </w:instrText>
          </w:r>
          <w:r>
            <w:fldChar w:fldCharType="separate"/>
          </w:r>
          <w:r>
            <w:rPr>
              <w:rStyle w:val="24"/>
              <w:color w:val="auto"/>
              <w:u w:val="none"/>
            </w:rPr>
            <w:t>第一章  招标公告</w:t>
          </w:r>
          <w:r>
            <w:tab/>
          </w:r>
          <w:r>
            <w:fldChar w:fldCharType="begin"/>
          </w:r>
          <w:r>
            <w:instrText xml:space="preserve"> PAGEREF _Toc90893364 \h </w:instrText>
          </w:r>
          <w:r>
            <w:fldChar w:fldCharType="separate"/>
          </w:r>
          <w:r>
            <w:t>2</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"_Toc90893365" </w:instrText>
          </w:r>
          <w:r>
            <w:fldChar w:fldCharType="separate"/>
          </w:r>
          <w:r>
            <w:rPr>
              <w:rStyle w:val="24"/>
              <w:color w:val="auto"/>
              <w:u w:val="none"/>
            </w:rPr>
            <w:t>第二章  投标人须知</w:t>
          </w:r>
          <w:r>
            <w:tab/>
          </w:r>
          <w:r>
            <w:fldChar w:fldCharType="begin"/>
          </w:r>
          <w:r>
            <w:instrText xml:space="preserve"> PAGEREF _Toc90893365 \h </w:instrText>
          </w:r>
          <w:r>
            <w:fldChar w:fldCharType="separate"/>
          </w:r>
          <w:r>
            <w:t>6</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"_Toc90893380" </w:instrText>
          </w:r>
          <w:r>
            <w:fldChar w:fldCharType="separate"/>
          </w:r>
          <w:r>
            <w:rPr>
              <w:rStyle w:val="24"/>
              <w:color w:val="auto"/>
              <w:u w:val="none"/>
            </w:rPr>
            <w:t>第三章</w:t>
          </w:r>
          <w:r>
            <w:rPr>
              <w:rStyle w:val="24"/>
              <w:rFonts w:hint="eastAsia"/>
              <w:color w:val="auto"/>
              <w:u w:val="none"/>
            </w:rPr>
            <w:t xml:space="preserve"> </w:t>
          </w:r>
          <w:r>
            <w:rPr>
              <w:rStyle w:val="24"/>
              <w:color w:val="auto"/>
              <w:u w:val="none"/>
            </w:rPr>
            <w:t>评标办法（综合评估法）</w:t>
          </w:r>
          <w:r>
            <w:tab/>
          </w:r>
          <w:r>
            <w:fldChar w:fldCharType="begin"/>
          </w:r>
          <w:r>
            <w:instrText xml:space="preserve"> PAGEREF _Toc90893380 \h </w:instrText>
          </w:r>
          <w:r>
            <w:fldChar w:fldCharType="separate"/>
          </w:r>
          <w:r>
            <w:t>31</w:t>
          </w:r>
          <w:r>
            <w:fldChar w:fldCharType="end"/>
          </w:r>
          <w:r>
            <w:fldChar w:fldCharType="end"/>
          </w:r>
        </w:p>
        <w:p>
          <w:pPr>
            <w:pStyle w:val="14"/>
            <w:tabs>
              <w:tab w:val="clear" w:pos="1050"/>
            </w:tabs>
            <w:rPr>
              <w:rStyle w:val="24"/>
              <w:color w:val="auto"/>
              <w:u w:val="none"/>
            </w:rPr>
          </w:pPr>
          <w:r>
            <w:fldChar w:fldCharType="begin"/>
          </w:r>
          <w:r>
            <w:instrText xml:space="preserve"> HYPERLINK \l "_Toc90893381" </w:instrText>
          </w:r>
          <w:r>
            <w:fldChar w:fldCharType="separate"/>
          </w:r>
          <w:r>
            <w:rPr>
              <w:rStyle w:val="24"/>
              <w:color w:val="auto"/>
              <w:u w:val="none"/>
            </w:rPr>
            <w:t>第四章</w:t>
          </w:r>
          <w:r>
            <w:rPr>
              <w:rFonts w:asciiTheme="minorHAnsi" w:hAnsiTheme="minorHAnsi" w:eastAsiaTheme="minorEastAsia" w:cstheme="minorBidi"/>
              <w:sz w:val="21"/>
              <w:szCs w:val="22"/>
            </w:rPr>
            <w:t xml:space="preserve"> </w:t>
          </w:r>
          <w:r>
            <w:rPr>
              <w:rStyle w:val="24"/>
              <w:color w:val="auto"/>
              <w:u w:val="none"/>
            </w:rPr>
            <w:t>合同条款及格式</w:t>
          </w:r>
          <w:r>
            <w:tab/>
          </w:r>
          <w:r>
            <w:fldChar w:fldCharType="begin"/>
          </w:r>
          <w:r>
            <w:instrText xml:space="preserve"> PAGEREF _Toc90893381 \h </w:instrText>
          </w:r>
          <w:r>
            <w:fldChar w:fldCharType="separate"/>
          </w:r>
          <w:r>
            <w:t>37</w:t>
          </w:r>
          <w:r>
            <w:fldChar w:fldCharType="end"/>
          </w:r>
          <w:r>
            <w:fldChar w:fldCharType="end"/>
          </w:r>
        </w:p>
        <w:p>
          <w:pPr>
            <w:pStyle w:val="14"/>
            <w:tabs>
              <w:tab w:val="clear" w:pos="1050"/>
            </w:tabs>
            <w:rPr>
              <w:rStyle w:val="24"/>
              <w:rFonts w:hint="eastAsia" w:eastAsia="宋体"/>
              <w:color w:val="auto"/>
              <w:u w:val="none"/>
              <w:lang w:eastAsia="zh-CN"/>
            </w:rPr>
          </w:pPr>
          <w:r>
            <w:rPr>
              <w:rStyle w:val="24"/>
              <w:rFonts w:hint="eastAsia"/>
              <w:color w:val="auto"/>
              <w:u w:val="none"/>
            </w:rPr>
            <w:t>第五章</w:t>
          </w:r>
          <w:r>
            <w:rPr>
              <w:rStyle w:val="24"/>
              <w:color w:val="auto"/>
              <w:u w:val="none"/>
            </w:rPr>
            <w:t xml:space="preserve"> </w:t>
          </w:r>
          <w:r>
            <w:rPr>
              <w:rStyle w:val="24"/>
              <w:rFonts w:hint="eastAsia"/>
              <w:color w:val="auto"/>
              <w:u w:val="none"/>
            </w:rPr>
            <w:t>技术要求</w:t>
          </w:r>
          <w:r>
            <w:tab/>
          </w:r>
          <w:r>
            <w:t>5</w:t>
          </w:r>
          <w:r>
            <w:rPr>
              <w:rFonts w:hint="eastAsia"/>
              <w:lang w:val="en-US" w:eastAsia="zh-CN"/>
            </w:rPr>
            <w:t>5</w:t>
          </w:r>
        </w:p>
        <w:p>
          <w:pPr>
            <w:pStyle w:val="14"/>
            <w:tabs>
              <w:tab w:val="clear" w:pos="1050"/>
            </w:tabs>
            <w:rPr>
              <w:rStyle w:val="24"/>
              <w:rFonts w:hint="eastAsia" w:eastAsia="宋体"/>
              <w:lang w:eastAsia="zh-CN"/>
            </w:rPr>
          </w:pPr>
          <w:r>
            <w:fldChar w:fldCharType="end"/>
          </w:r>
          <w:r>
            <w:rPr>
              <w:rStyle w:val="24"/>
              <w:rFonts w:hint="eastAsia"/>
              <w:color w:val="auto"/>
              <w:u w:val="none"/>
            </w:rPr>
            <w:t>第六章</w:t>
          </w:r>
          <w:r>
            <w:rPr>
              <w:rStyle w:val="24"/>
              <w:color w:val="auto"/>
              <w:u w:val="none"/>
            </w:rPr>
            <w:t xml:space="preserve"> </w:t>
          </w:r>
          <w:r>
            <w:rPr>
              <w:rStyle w:val="24"/>
              <w:rFonts w:hint="eastAsia"/>
              <w:color w:val="auto"/>
              <w:u w:val="none"/>
            </w:rPr>
            <w:t>投标文件格式</w:t>
          </w:r>
          <w:r>
            <w:tab/>
          </w:r>
          <w:r>
            <w:t>5</w:t>
          </w:r>
          <w:r>
            <w:rPr>
              <w:rFonts w:hint="eastAsia"/>
              <w:lang w:val="en-US" w:eastAsia="zh-CN"/>
            </w:rPr>
            <w:t>7</w:t>
          </w:r>
        </w:p>
        <w:p>
          <w:pPr>
            <w:rPr>
              <w:rFonts w:ascii="宋体" w:hAnsi="宋体"/>
              <w:sz w:val="18"/>
              <w:szCs w:val="18"/>
            </w:rPr>
          </w:pPr>
        </w:p>
      </w:sdtContent>
    </w:sdt>
    <w:p>
      <w:pPr>
        <w:tabs>
          <w:tab w:val="left" w:pos="5220"/>
          <w:tab w:val="left" w:pos="5400"/>
          <w:tab w:val="left" w:pos="5580"/>
        </w:tabs>
        <w:rPr>
          <w:rFonts w:eastAsia="黑体"/>
          <w:sz w:val="44"/>
        </w:rPr>
        <w:sectPr>
          <w:headerReference r:id="rId4" w:type="first"/>
          <w:headerReference r:id="rId3" w:type="default"/>
          <w:footerReference r:id="rId5" w:type="default"/>
          <w:footerReference r:id="rId6" w:type="even"/>
          <w:pgSz w:w="11906" w:h="16838"/>
          <w:pgMar w:top="1418" w:right="1134" w:bottom="1134" w:left="1474" w:header="851" w:footer="851" w:gutter="0"/>
          <w:pgNumType w:start="0"/>
          <w:cols w:space="425" w:num="1"/>
          <w:titlePg/>
          <w:docGrid w:linePitch="312" w:charSpace="0"/>
        </w:sectPr>
      </w:pPr>
      <w:bookmarkStart w:id="78" w:name="_GoBack"/>
      <w:bookmarkEnd w:id="78"/>
    </w:p>
    <w:p>
      <w:pPr>
        <w:bidi w:val="0"/>
      </w:pPr>
    </w:p>
    <w:p>
      <w:pPr>
        <w:bidi w:val="0"/>
      </w:pPr>
    </w:p>
    <w:p>
      <w:pPr>
        <w:bidi w:val="0"/>
      </w:pPr>
    </w:p>
    <w:p>
      <w:pPr>
        <w:bidi w:val="0"/>
      </w:pPr>
    </w:p>
    <w:p>
      <w:pPr>
        <w:bidi w:val="0"/>
      </w:pPr>
    </w:p>
    <w:p>
      <w:pPr>
        <w:bidi w:val="0"/>
      </w:pPr>
    </w:p>
    <w:p>
      <w:pPr>
        <w:bidi w:val="0"/>
      </w:pPr>
    </w:p>
    <w:p>
      <w:pPr>
        <w:pStyle w:val="2"/>
        <w:jc w:val="center"/>
        <w:rPr>
          <w:rFonts w:ascii="宋体" w:hAnsi="宋体"/>
          <w:sz w:val="48"/>
          <w:szCs w:val="48"/>
        </w:rPr>
      </w:pPr>
      <w:bookmarkStart w:id="0" w:name="_Toc354751968"/>
      <w:bookmarkStart w:id="1" w:name="_Toc90893364"/>
      <w:bookmarkStart w:id="2" w:name="_Toc89941962"/>
      <w:bookmarkStart w:id="3" w:name="_Toc89956717"/>
      <w:r>
        <w:rPr>
          <w:rFonts w:hint="eastAsia" w:ascii="宋体" w:hAnsi="宋体"/>
          <w:sz w:val="48"/>
          <w:szCs w:val="48"/>
        </w:rPr>
        <w:t xml:space="preserve">第一章  </w:t>
      </w:r>
      <w:r>
        <w:rPr>
          <w:rFonts w:ascii="宋体" w:hAnsi="宋体"/>
          <w:sz w:val="48"/>
          <w:szCs w:val="48"/>
        </w:rPr>
        <w:t>招标公告</w:t>
      </w:r>
      <w:bookmarkEnd w:id="0"/>
      <w:bookmarkEnd w:id="1"/>
      <w:bookmarkEnd w:id="2"/>
      <w:bookmarkEnd w:id="3"/>
    </w:p>
    <w:p>
      <w:pPr>
        <w:tabs>
          <w:tab w:val="left" w:pos="5220"/>
          <w:tab w:val="left" w:pos="5400"/>
          <w:tab w:val="left" w:pos="5580"/>
        </w:tabs>
      </w:pPr>
    </w:p>
    <w:p>
      <w:pPr>
        <w:tabs>
          <w:tab w:val="left" w:pos="5220"/>
          <w:tab w:val="left" w:pos="5400"/>
          <w:tab w:val="left" w:pos="5580"/>
        </w:tabs>
      </w:pPr>
    </w:p>
    <w:p>
      <w:pPr>
        <w:tabs>
          <w:tab w:val="left" w:pos="5220"/>
          <w:tab w:val="left" w:pos="5400"/>
          <w:tab w:val="left" w:pos="5580"/>
        </w:tabs>
      </w:pPr>
    </w:p>
    <w:p>
      <w:pPr>
        <w:tabs>
          <w:tab w:val="left" w:pos="5220"/>
          <w:tab w:val="left" w:pos="5400"/>
          <w:tab w:val="left" w:pos="5580"/>
        </w:tabs>
      </w:pPr>
    </w:p>
    <w:p>
      <w:pPr>
        <w:tabs>
          <w:tab w:val="left" w:pos="5220"/>
          <w:tab w:val="left" w:pos="5400"/>
          <w:tab w:val="left" w:pos="5580"/>
        </w:tabs>
      </w:pPr>
    </w:p>
    <w:p>
      <w:pPr>
        <w:tabs>
          <w:tab w:val="left" w:pos="5220"/>
          <w:tab w:val="left" w:pos="5400"/>
          <w:tab w:val="left" w:pos="5580"/>
        </w:tabs>
      </w:pPr>
    </w:p>
    <w:p>
      <w:pPr>
        <w:tabs>
          <w:tab w:val="left" w:pos="5220"/>
          <w:tab w:val="left" w:pos="5400"/>
          <w:tab w:val="left" w:pos="5580"/>
        </w:tabs>
      </w:pPr>
    </w:p>
    <w:p>
      <w:pPr>
        <w:tabs>
          <w:tab w:val="left" w:pos="5220"/>
          <w:tab w:val="left" w:pos="5400"/>
          <w:tab w:val="left" w:pos="5580"/>
        </w:tabs>
      </w:pPr>
    </w:p>
    <w:p>
      <w:pPr>
        <w:tabs>
          <w:tab w:val="left" w:pos="5220"/>
          <w:tab w:val="left" w:pos="5400"/>
          <w:tab w:val="left" w:pos="5580"/>
        </w:tabs>
      </w:pPr>
    </w:p>
    <w:p>
      <w:pPr>
        <w:widowControl/>
        <w:jc w:val="left"/>
        <w:rPr>
          <w:rFonts w:ascii="宋体" w:hAnsi="宋体" w:eastAsia="宋体" w:cs="Times New Roman"/>
          <w:b/>
          <w:kern w:val="0"/>
          <w:sz w:val="30"/>
          <w:szCs w:val="30"/>
        </w:rPr>
      </w:pPr>
      <w:r>
        <w:rPr>
          <w:rFonts w:ascii="宋体" w:hAnsi="宋体"/>
          <w:b/>
          <w:kern w:val="0"/>
          <w:sz w:val="30"/>
          <w:szCs w:val="30"/>
        </w:rPr>
        <w:br w:type="page"/>
      </w:r>
    </w:p>
    <w:p>
      <w:pPr>
        <w:pStyle w:val="35"/>
        <w:ind w:firstLine="4066" w:firstLineChars="1350"/>
        <w:rPr>
          <w:rFonts w:ascii="宋体" w:hAnsi="宋体"/>
          <w:b/>
          <w:kern w:val="0"/>
          <w:sz w:val="30"/>
          <w:szCs w:val="30"/>
        </w:rPr>
      </w:pPr>
    </w:p>
    <w:p>
      <w:pPr>
        <w:pStyle w:val="35"/>
        <w:jc w:val="center"/>
        <w:rPr>
          <w:rFonts w:ascii="宋体" w:hAnsi="宋体"/>
          <w:b/>
          <w:kern w:val="0"/>
          <w:sz w:val="30"/>
          <w:szCs w:val="30"/>
        </w:rPr>
      </w:pPr>
      <w:r>
        <w:rPr>
          <w:rFonts w:hint="eastAsia" w:ascii="宋体" w:hAnsi="宋体"/>
          <w:b/>
          <w:bCs/>
          <w:kern w:val="0"/>
          <w:sz w:val="30"/>
          <w:szCs w:val="30"/>
          <w:lang w:eastAsia="zh-CN"/>
        </w:rPr>
        <w:t>G76（G85）线成都至重庆（四川境）高速公路扩容等6个高速公路建设项目工可和勘察设计遂渝扩A标段涉铁工程设计（第二次招标）</w:t>
      </w:r>
      <w:r>
        <w:rPr>
          <w:rFonts w:hint="eastAsia" w:ascii="宋体" w:hAnsi="宋体"/>
          <w:b/>
          <w:kern w:val="0"/>
          <w:sz w:val="30"/>
          <w:szCs w:val="30"/>
        </w:rPr>
        <w:t>采购</w:t>
      </w:r>
      <w:r>
        <w:rPr>
          <w:rFonts w:ascii="宋体" w:hAnsi="宋体"/>
          <w:b/>
          <w:kern w:val="0"/>
          <w:sz w:val="30"/>
          <w:szCs w:val="30"/>
        </w:rPr>
        <w:t>项目</w:t>
      </w:r>
      <w:r>
        <w:rPr>
          <w:rFonts w:hint="eastAsia" w:ascii="宋体" w:hAnsi="宋体"/>
          <w:b/>
          <w:kern w:val="0"/>
          <w:sz w:val="30"/>
          <w:szCs w:val="30"/>
        </w:rPr>
        <w:t>招标公告</w:t>
      </w:r>
    </w:p>
    <w:p>
      <w:pPr>
        <w:pStyle w:val="4"/>
        <w:rPr>
          <w:rFonts w:hint="eastAsia"/>
        </w:rPr>
      </w:pPr>
      <w:r>
        <w:rPr>
          <w:rFonts w:hint="eastAsia"/>
        </w:rPr>
        <w:t>1  招标条件</w:t>
      </w:r>
    </w:p>
    <w:p>
      <w:pPr>
        <w:snapToGrid w:val="0"/>
        <w:spacing w:line="360" w:lineRule="auto"/>
        <w:ind w:firstLine="480" w:firstLineChars="200"/>
        <w:rPr>
          <w:rFonts w:ascii="仿宋_GB2312" w:hAnsi="仿宋" w:cs="宋体"/>
          <w:kern w:val="0"/>
          <w:szCs w:val="24"/>
          <w:u w:val="single"/>
        </w:rPr>
      </w:pPr>
      <w:r>
        <w:rPr>
          <w:rFonts w:hint="eastAsia" w:ascii="仿宋_GB2312" w:hAnsi="仿宋" w:cs="宋体"/>
          <w:kern w:val="0"/>
          <w:szCs w:val="24"/>
          <w:u w:val="single"/>
        </w:rPr>
        <w:t xml:space="preserve">本招标项目 </w:t>
      </w:r>
      <w:r>
        <w:rPr>
          <w:rFonts w:hint="eastAsia" w:ascii="仿宋_GB2312" w:hAnsi="仿宋" w:cs="宋体"/>
          <w:kern w:val="0"/>
          <w:szCs w:val="24"/>
          <w:u w:val="single"/>
          <w:lang w:eastAsia="zh-CN"/>
        </w:rPr>
        <w:t>G76（G85）线成都至重庆（四川境）高速公路扩容等6个高速公路建设项目工可和勘察设计遂渝扩A标段涉铁工程设计（第二次招标）</w:t>
      </w:r>
      <w:r>
        <w:rPr>
          <w:rFonts w:hint="eastAsia" w:ascii="仿宋_GB2312" w:hAnsi="仿宋" w:cs="宋体"/>
          <w:kern w:val="0"/>
          <w:szCs w:val="24"/>
          <w:u w:val="single"/>
        </w:rPr>
        <w:t xml:space="preserve"> ，</w:t>
      </w:r>
      <w:r>
        <w:rPr>
          <w:rFonts w:hint="eastAsia" w:ascii="仿宋_GB2312" w:hAnsi="仿宋" w:cs="宋体"/>
          <w:kern w:val="0"/>
          <w:szCs w:val="24"/>
        </w:rPr>
        <w:t>招标人为：</w:t>
      </w:r>
      <w:r>
        <w:rPr>
          <w:rFonts w:hint="eastAsia" w:ascii="仿宋_GB2312" w:hAnsi="仿宋" w:cs="宋体"/>
          <w:kern w:val="0"/>
          <w:szCs w:val="24"/>
          <w:u w:val="single"/>
        </w:rPr>
        <w:t xml:space="preserve"> 四川省交通勘察设计研究院有限公司 ，</w:t>
      </w:r>
      <w:r>
        <w:rPr>
          <w:rFonts w:hint="eastAsia" w:ascii="仿宋_GB2312" w:hAnsi="仿宋" w:cs="宋体"/>
          <w:kern w:val="0"/>
          <w:szCs w:val="24"/>
        </w:rPr>
        <w:t xml:space="preserve">采购资金为 </w:t>
      </w:r>
      <w:r>
        <w:rPr>
          <w:rFonts w:hint="eastAsia" w:ascii="仿宋_GB2312" w:hAnsi="仿宋" w:cs="宋体"/>
          <w:kern w:val="0"/>
          <w:szCs w:val="24"/>
          <w:u w:val="single"/>
        </w:rPr>
        <w:t>自筹资金 。</w:t>
      </w:r>
      <w:r>
        <w:rPr>
          <w:rFonts w:hint="eastAsia" w:ascii="仿宋_GB2312" w:hAnsi="仿宋" w:cs="宋体"/>
          <w:kern w:val="0"/>
          <w:szCs w:val="24"/>
        </w:rPr>
        <w:t>项目已具备招标条件，现对该项目进行公开招标。</w:t>
      </w:r>
    </w:p>
    <w:p>
      <w:pPr>
        <w:pStyle w:val="4"/>
      </w:pPr>
      <w:r>
        <w:rPr>
          <w:rFonts w:hint="eastAsia"/>
        </w:rPr>
        <w:t>2  项目概况与招标范围</w:t>
      </w:r>
    </w:p>
    <w:p>
      <w:pPr>
        <w:tabs>
          <w:tab w:val="left" w:pos="390"/>
          <w:tab w:val="left" w:pos="5220"/>
          <w:tab w:val="left" w:pos="5400"/>
          <w:tab w:val="left" w:pos="5580"/>
        </w:tabs>
        <w:spacing w:line="360" w:lineRule="auto"/>
        <w:ind w:firstLine="420" w:firstLineChars="200"/>
        <w:rPr>
          <w:rFonts w:ascii="宋体" w:hAnsi="宋体" w:eastAsia="宋体" w:cs="Times New Roman"/>
          <w:b w:val="0"/>
          <w:bCs/>
          <w:sz w:val="21"/>
          <w:szCs w:val="21"/>
        </w:rPr>
      </w:pPr>
      <w:r>
        <w:rPr>
          <w:rFonts w:hint="eastAsia" w:ascii="宋体" w:hAnsi="宋体" w:eastAsia="宋体" w:cs="Times New Roman"/>
          <w:b w:val="0"/>
          <w:bCs/>
          <w:sz w:val="21"/>
          <w:szCs w:val="21"/>
        </w:rPr>
        <w:t>2.1 项目概况</w:t>
      </w:r>
    </w:p>
    <w:p>
      <w:pPr>
        <w:spacing w:line="360" w:lineRule="auto"/>
        <w:ind w:firstLine="480" w:firstLineChars="200"/>
        <w:rPr>
          <w:rFonts w:ascii="仿宋_GB2312" w:hAnsi="仿宋" w:cs="宋体"/>
          <w:kern w:val="0"/>
          <w:szCs w:val="24"/>
          <w:u w:val="single"/>
        </w:rPr>
      </w:pPr>
      <w:r>
        <w:rPr>
          <w:rFonts w:hint="eastAsia" w:ascii="仿宋_GB2312" w:hAnsi="仿宋" w:cs="宋体"/>
          <w:kern w:val="0"/>
          <w:szCs w:val="24"/>
          <w:u w:val="single"/>
        </w:rPr>
        <w:t>遂宁至重庆高速公路（四川境）扩容工程起于成南高速桂花互通，与成南高速、遂回高速形成十字枢纽互通，路线沿原遂渝高速扩容，经船山区、经开区、高新区、安居区，止于川渝省界的书房坝处，与遂渝高速扩容重庆段相接，路线全长46.4公里。全线采用双向8车道高速公路标准，设计速度100km/h，路基宽度41m，与铁路交叉4处。</w:t>
      </w:r>
    </w:p>
    <w:p>
      <w:pPr>
        <w:tabs>
          <w:tab w:val="left" w:pos="390"/>
          <w:tab w:val="left" w:pos="5220"/>
          <w:tab w:val="left" w:pos="5400"/>
          <w:tab w:val="left" w:pos="5580"/>
        </w:tabs>
        <w:spacing w:line="360" w:lineRule="auto"/>
        <w:ind w:firstLine="420" w:firstLineChars="200"/>
        <w:rPr>
          <w:rFonts w:hint="eastAsia" w:ascii="宋体" w:hAnsi="宋体" w:eastAsia="宋体" w:cs="Times New Roman"/>
          <w:b w:val="0"/>
          <w:bCs/>
          <w:sz w:val="21"/>
          <w:szCs w:val="21"/>
        </w:rPr>
      </w:pPr>
      <w:r>
        <w:rPr>
          <w:rFonts w:hint="eastAsia" w:ascii="宋体" w:hAnsi="宋体" w:eastAsia="宋体" w:cs="Times New Roman"/>
          <w:b w:val="0"/>
          <w:bCs/>
          <w:sz w:val="21"/>
          <w:szCs w:val="21"/>
        </w:rPr>
        <w:t>2.2 招标范围</w:t>
      </w:r>
    </w:p>
    <w:p>
      <w:pPr>
        <w:pStyle w:val="6"/>
        <w:spacing w:line="338" w:lineRule="auto"/>
        <w:ind w:firstLine="480" w:firstLineChars="200"/>
        <w:rPr>
          <w:rFonts w:hint="eastAsia" w:ascii="仿宋_GB2312"/>
        </w:rPr>
      </w:pPr>
      <w:r>
        <w:rPr>
          <w:rFonts w:hint="eastAsia" w:ascii="仿宋_GB2312"/>
        </w:rPr>
        <w:t>2.2.1 本次招标的工作内容，是☑否□协助项目业主获得主管部门的批复。</w:t>
      </w:r>
    </w:p>
    <w:p>
      <w:pPr>
        <w:pStyle w:val="6"/>
        <w:spacing w:line="338" w:lineRule="auto"/>
        <w:ind w:firstLine="480" w:firstLineChars="200"/>
        <w:rPr>
          <w:rFonts w:hint="eastAsia" w:ascii="仿宋_GB2312"/>
        </w:rPr>
      </w:pPr>
      <w:r>
        <w:rPr>
          <w:rFonts w:hint="eastAsia" w:ascii="仿宋_GB2312"/>
        </w:rPr>
        <w:t>全线4处涉铁路段桥梁及附属工程方案设计（初步设计）、施工图设计及相关造价编制工作 ，审查汇报及修改，获得铁路主管部门的批复，工程量清单编制；并对施工全过程进行技术服务（含后期服务及变更设计）。</w:t>
      </w:r>
    </w:p>
    <w:p>
      <w:pPr>
        <w:pStyle w:val="6"/>
        <w:spacing w:line="338" w:lineRule="auto"/>
        <w:ind w:firstLine="480" w:firstLineChars="200"/>
        <w:rPr>
          <w:rFonts w:hint="eastAsia" w:ascii="仿宋_GB2312"/>
        </w:rPr>
      </w:pPr>
      <w:r>
        <w:rPr>
          <w:rFonts w:hint="eastAsia" w:ascii="仿宋_GB2312"/>
        </w:rPr>
        <w:t xml:space="preserve">2.2.2 </w:t>
      </w:r>
      <w:bookmarkStart w:id="4" w:name="_Hlk91603293"/>
      <w:r>
        <w:rPr>
          <w:rFonts w:hint="eastAsia" w:ascii="仿宋_GB2312"/>
        </w:rPr>
        <w:t>工期：</w:t>
      </w:r>
      <w:bookmarkStart w:id="5" w:name="_Hlk90032174"/>
      <w:r>
        <w:rPr>
          <w:rFonts w:hint="eastAsia" w:ascii="仿宋_GB2312"/>
        </w:rPr>
        <w:t>方案设计（初步设计）</w:t>
      </w:r>
      <w:r>
        <w:rPr>
          <w:rFonts w:hint="eastAsia" w:ascii="仿宋_GB2312"/>
          <w:u w:val="single"/>
        </w:rPr>
        <w:t xml:space="preserve">  30 </w:t>
      </w:r>
      <w:r>
        <w:rPr>
          <w:rFonts w:hint="eastAsia" w:ascii="仿宋_GB2312"/>
        </w:rPr>
        <w:t>日历天。</w:t>
      </w:r>
    </w:p>
    <w:p>
      <w:pPr>
        <w:pStyle w:val="6"/>
        <w:spacing w:line="338" w:lineRule="auto"/>
        <w:ind w:firstLine="1200" w:firstLineChars="500"/>
        <w:rPr>
          <w:rFonts w:hint="eastAsia" w:ascii="仿宋_GB2312"/>
        </w:rPr>
      </w:pPr>
      <w:r>
        <w:rPr>
          <w:rFonts w:hint="eastAsia" w:ascii="仿宋_GB2312"/>
        </w:rPr>
        <w:t>施工图设计             30 日历天。</w:t>
      </w:r>
    </w:p>
    <w:bookmarkEnd w:id="4"/>
    <w:bookmarkEnd w:id="5"/>
    <w:p>
      <w:pPr>
        <w:pStyle w:val="4"/>
        <w:rPr>
          <w:rFonts w:hint="eastAsia"/>
        </w:rPr>
      </w:pPr>
      <w:r>
        <w:rPr>
          <w:rFonts w:hint="eastAsia"/>
        </w:rPr>
        <w:t>3  投标人资格要求</w:t>
      </w:r>
    </w:p>
    <w:p>
      <w:pPr>
        <w:pStyle w:val="6"/>
        <w:spacing w:line="338" w:lineRule="auto"/>
        <w:ind w:firstLine="480" w:firstLineChars="200"/>
        <w:rPr>
          <w:rFonts w:hint="eastAsia" w:ascii="仿宋_GB2312"/>
        </w:rPr>
      </w:pPr>
      <w:r>
        <w:rPr>
          <w:rFonts w:hint="eastAsia" w:ascii="仿宋_GB2312"/>
        </w:rPr>
        <w:t>3.1 投标人包括但不限于进入四川省交通勘察设计研究院有限公司外部采购合格供应商目录单位。</w:t>
      </w:r>
    </w:p>
    <w:p>
      <w:pPr>
        <w:pStyle w:val="6"/>
        <w:spacing w:line="338" w:lineRule="auto"/>
        <w:ind w:firstLine="480" w:firstLineChars="200"/>
        <w:rPr>
          <w:rFonts w:hint="eastAsia" w:ascii="仿宋_GB2312"/>
        </w:rPr>
      </w:pPr>
      <w:r>
        <w:rPr>
          <w:rFonts w:hint="eastAsia" w:ascii="仿宋_GB2312"/>
        </w:rPr>
        <w:t>3.2 本次招标要求投标人①具有独立法人资格，持有有效营业执照和基本账户开户许可证；②资质和业绩要求详见附表一；③在人员、设备等方面具有相应的能力。</w:t>
      </w:r>
    </w:p>
    <w:p>
      <w:pPr>
        <w:pStyle w:val="6"/>
        <w:spacing w:line="338" w:lineRule="auto"/>
        <w:ind w:firstLine="480" w:firstLineChars="200"/>
        <w:rPr>
          <w:rFonts w:hint="eastAsia" w:ascii="仿宋_GB2312"/>
        </w:rPr>
      </w:pPr>
      <w:r>
        <w:rPr>
          <w:rFonts w:hint="eastAsia" w:ascii="仿宋_GB2312"/>
        </w:rPr>
        <w:t>3.3 本次招标不接受联合体投标</w:t>
      </w:r>
    </w:p>
    <w:p>
      <w:pPr>
        <w:pStyle w:val="6"/>
        <w:spacing w:line="338" w:lineRule="auto"/>
        <w:ind w:firstLine="480" w:firstLineChars="200"/>
        <w:rPr>
          <w:rFonts w:hint="eastAsia" w:ascii="仿宋_GB2312"/>
        </w:rPr>
      </w:pPr>
      <w:r>
        <w:rPr>
          <w:rFonts w:hint="eastAsia" w:ascii="仿宋_GB2312"/>
        </w:rPr>
        <w:t>3.4法定代表人为同一人或者存在控股、管理关系的不同投标人，不得同时参加本项目投标。否则，相关投标均无效。（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pPr>
        <w:pStyle w:val="4"/>
        <w:rPr>
          <w:rFonts w:hint="eastAsia"/>
        </w:rPr>
      </w:pPr>
      <w:r>
        <w:rPr>
          <w:rFonts w:hint="eastAsia"/>
        </w:rPr>
        <w:t>4  招标文件的获取</w:t>
      </w:r>
    </w:p>
    <w:p>
      <w:pPr>
        <w:pStyle w:val="6"/>
        <w:spacing w:line="338" w:lineRule="auto"/>
        <w:ind w:firstLine="480" w:firstLineChars="200"/>
        <w:rPr>
          <w:rFonts w:ascii="仿宋_GB2312"/>
        </w:rPr>
      </w:pPr>
      <w:r>
        <w:rPr>
          <w:rFonts w:hint="eastAsia" w:ascii="仿宋_GB2312" w:hAnsi="宋体" w:cs="Times New Roman"/>
          <w:szCs w:val="24"/>
        </w:rPr>
        <w:t>4.1凡有意参加投标者，可于20</w:t>
      </w:r>
      <w:r>
        <w:rPr>
          <w:rFonts w:ascii="仿宋_GB2312" w:hAnsi="宋体" w:cs="Times New Roman"/>
          <w:szCs w:val="24"/>
          <w:u w:val="single"/>
        </w:rPr>
        <w:t>2</w:t>
      </w:r>
      <w:r>
        <w:rPr>
          <w:rFonts w:hint="eastAsia" w:ascii="仿宋_GB2312" w:hAnsi="宋体" w:cs="Times New Roman"/>
          <w:szCs w:val="24"/>
          <w:u w:val="single"/>
          <w:lang w:val="en-US" w:eastAsia="zh-CN"/>
        </w:rPr>
        <w:t>2</w:t>
      </w:r>
      <w:r>
        <w:rPr>
          <w:rFonts w:hint="eastAsia" w:ascii="仿宋_GB2312" w:hAnsi="宋体" w:cs="Times New Roman"/>
          <w:szCs w:val="24"/>
        </w:rPr>
        <w:t>年</w:t>
      </w:r>
      <w:r>
        <w:rPr>
          <w:rFonts w:hint="eastAsia" w:ascii="仿宋_GB2312" w:hAnsi="宋体" w:cs="Times New Roman"/>
          <w:szCs w:val="24"/>
          <w:u w:val="single"/>
        </w:rPr>
        <w:t xml:space="preserve"> </w:t>
      </w:r>
      <w:r>
        <w:rPr>
          <w:rFonts w:ascii="仿宋_GB2312" w:hAnsi="宋体" w:cs="Times New Roman"/>
          <w:szCs w:val="24"/>
          <w:u w:val="single"/>
        </w:rPr>
        <w:t>2</w:t>
      </w:r>
      <w:r>
        <w:rPr>
          <w:rFonts w:hint="eastAsia" w:ascii="仿宋_GB2312" w:hAnsi="宋体" w:cs="Times New Roman"/>
          <w:szCs w:val="24"/>
          <w:u w:val="single"/>
        </w:rPr>
        <w:t xml:space="preserve"> </w:t>
      </w:r>
      <w:r>
        <w:rPr>
          <w:rFonts w:hint="eastAsia" w:ascii="仿宋_GB2312" w:hAnsi="宋体" w:cs="Times New Roman"/>
          <w:szCs w:val="24"/>
        </w:rPr>
        <w:t>月</w:t>
      </w:r>
      <w:r>
        <w:rPr>
          <w:rFonts w:hint="eastAsia" w:ascii="仿宋_GB2312" w:hAnsi="宋体" w:cs="Times New Roman"/>
          <w:szCs w:val="24"/>
          <w:u w:val="single"/>
        </w:rPr>
        <w:t xml:space="preserve"> </w:t>
      </w:r>
      <w:r>
        <w:rPr>
          <w:rFonts w:ascii="仿宋_GB2312" w:hAnsi="宋体" w:cs="Times New Roman"/>
          <w:szCs w:val="24"/>
          <w:u w:val="single"/>
        </w:rPr>
        <w:t>22</w:t>
      </w:r>
      <w:r>
        <w:rPr>
          <w:rFonts w:hint="eastAsia" w:ascii="仿宋_GB2312" w:hAnsi="宋体" w:cs="Times New Roman"/>
          <w:szCs w:val="24"/>
        </w:rPr>
        <w:t>日至</w:t>
      </w:r>
      <w:bookmarkStart w:id="6" w:name="_Hlk87432926"/>
      <w:r>
        <w:rPr>
          <w:rFonts w:hint="eastAsia" w:ascii="仿宋_GB2312" w:hAnsi="宋体" w:cs="Times New Roman"/>
          <w:szCs w:val="24"/>
        </w:rPr>
        <w:t>20</w:t>
      </w:r>
      <w:r>
        <w:rPr>
          <w:rFonts w:ascii="仿宋_GB2312" w:hAnsi="宋体" w:cs="Times New Roman"/>
          <w:szCs w:val="24"/>
          <w:u w:val="single"/>
        </w:rPr>
        <w:t>22</w:t>
      </w:r>
      <w:r>
        <w:rPr>
          <w:rFonts w:hint="eastAsia" w:ascii="仿宋_GB2312" w:hAnsi="宋体" w:cs="Times New Roman"/>
          <w:szCs w:val="24"/>
        </w:rPr>
        <w:t>年</w:t>
      </w:r>
      <w:r>
        <w:rPr>
          <w:rFonts w:hint="eastAsia" w:ascii="仿宋_GB2312" w:hAnsi="宋体" w:cs="Times New Roman"/>
          <w:szCs w:val="24"/>
          <w:u w:val="single"/>
        </w:rPr>
        <w:t xml:space="preserve"> </w:t>
      </w:r>
      <w:r>
        <w:rPr>
          <w:rFonts w:ascii="仿宋_GB2312" w:hAnsi="宋体" w:cs="Times New Roman"/>
          <w:szCs w:val="24"/>
          <w:u w:val="single"/>
        </w:rPr>
        <w:t>2</w:t>
      </w:r>
      <w:r>
        <w:rPr>
          <w:rFonts w:hint="eastAsia" w:ascii="仿宋_GB2312" w:hAnsi="宋体" w:cs="Times New Roman"/>
          <w:szCs w:val="24"/>
          <w:u w:val="single"/>
        </w:rPr>
        <w:t xml:space="preserve"> </w:t>
      </w:r>
      <w:r>
        <w:rPr>
          <w:rFonts w:hint="eastAsia" w:ascii="仿宋_GB2312" w:hAnsi="宋体" w:cs="Times New Roman"/>
          <w:szCs w:val="24"/>
        </w:rPr>
        <w:t>月</w:t>
      </w:r>
      <w:r>
        <w:rPr>
          <w:rFonts w:hint="eastAsia" w:ascii="仿宋_GB2312" w:hAnsi="宋体" w:cs="Times New Roman"/>
          <w:szCs w:val="24"/>
          <w:u w:val="single"/>
        </w:rPr>
        <w:t xml:space="preserve"> </w:t>
      </w:r>
      <w:r>
        <w:rPr>
          <w:rFonts w:ascii="仿宋_GB2312" w:hAnsi="宋体" w:cs="Times New Roman"/>
          <w:szCs w:val="24"/>
          <w:u w:val="single"/>
        </w:rPr>
        <w:t>26</w:t>
      </w:r>
      <w:r>
        <w:rPr>
          <w:rFonts w:hint="eastAsia" w:ascii="仿宋_GB2312" w:hAnsi="宋体" w:cs="Times New Roman"/>
          <w:szCs w:val="24"/>
        </w:rPr>
        <w:t>日</w:t>
      </w:r>
      <w:bookmarkEnd w:id="6"/>
      <w:r>
        <w:rPr>
          <w:rFonts w:hint="eastAsia" w:ascii="仿宋_GB2312"/>
        </w:rPr>
        <w:t>（北京时间，下同）</w:t>
      </w:r>
      <w:r>
        <w:rPr>
          <w:rFonts w:hint="eastAsia" w:ascii="仿宋_GB2312" w:hAnsi="宋体" w:cs="Times New Roman"/>
          <w:szCs w:val="24"/>
        </w:rPr>
        <w:t>，</w:t>
      </w:r>
      <w:r>
        <w:rPr>
          <w:rFonts w:hint="eastAsia" w:ascii="仿宋_GB2312"/>
        </w:rPr>
        <w:t>在</w:t>
      </w:r>
      <w:r>
        <w:rPr>
          <w:rFonts w:hint="eastAsia" w:ascii="仿宋_GB2312"/>
          <w:spacing w:val="-80"/>
        </w:rPr>
        <w:t xml:space="preserve"> </w:t>
      </w:r>
      <w:r>
        <w:rPr>
          <w:rFonts w:hint="eastAsia" w:ascii="仿宋_GB2312"/>
          <w:u w:val="single" w:color="000000"/>
        </w:rPr>
        <w:t>四</w:t>
      </w:r>
      <w:r>
        <w:rPr>
          <w:rFonts w:hint="eastAsia" w:ascii="仿宋_GB2312"/>
          <w:spacing w:val="-77"/>
          <w:u w:val="single" w:color="000000"/>
        </w:rPr>
        <w:t xml:space="preserve"> </w:t>
      </w:r>
      <w:r>
        <w:rPr>
          <w:rFonts w:hint="eastAsia" w:ascii="仿宋_GB2312"/>
          <w:u w:val="single" w:color="000000"/>
        </w:rPr>
        <w:t>川</w:t>
      </w:r>
      <w:r>
        <w:rPr>
          <w:rFonts w:hint="eastAsia" w:ascii="仿宋_GB2312"/>
          <w:spacing w:val="-77"/>
          <w:u w:val="single" w:color="000000"/>
        </w:rPr>
        <w:t xml:space="preserve"> </w:t>
      </w:r>
      <w:r>
        <w:rPr>
          <w:rFonts w:hint="eastAsia" w:ascii="仿宋_GB2312"/>
          <w:u w:val="single" w:color="000000"/>
        </w:rPr>
        <w:t>省</w:t>
      </w:r>
      <w:r>
        <w:rPr>
          <w:rFonts w:hint="eastAsia" w:ascii="仿宋_GB2312"/>
          <w:spacing w:val="-77"/>
          <w:u w:val="single" w:color="000000"/>
        </w:rPr>
        <w:t xml:space="preserve"> </w:t>
      </w:r>
      <w:r>
        <w:rPr>
          <w:rFonts w:hint="eastAsia" w:ascii="仿宋_GB2312"/>
          <w:u w:val="single" w:color="000000"/>
        </w:rPr>
        <w:t>交</w:t>
      </w:r>
      <w:r>
        <w:rPr>
          <w:rFonts w:hint="eastAsia" w:ascii="仿宋_GB2312"/>
          <w:spacing w:val="-77"/>
          <w:u w:val="single" w:color="000000"/>
        </w:rPr>
        <w:t xml:space="preserve"> </w:t>
      </w:r>
      <w:r>
        <w:rPr>
          <w:rFonts w:hint="eastAsia" w:ascii="仿宋_GB2312"/>
          <w:u w:val="single" w:color="000000"/>
        </w:rPr>
        <w:t>通</w:t>
      </w:r>
      <w:r>
        <w:rPr>
          <w:rFonts w:hint="eastAsia" w:ascii="仿宋_GB2312"/>
          <w:spacing w:val="-77"/>
          <w:u w:val="single" w:color="000000"/>
        </w:rPr>
        <w:t xml:space="preserve"> </w:t>
      </w:r>
      <w:r>
        <w:rPr>
          <w:rFonts w:hint="eastAsia" w:ascii="仿宋_GB2312"/>
          <w:u w:val="single" w:color="000000"/>
        </w:rPr>
        <w:t>勘</w:t>
      </w:r>
      <w:r>
        <w:rPr>
          <w:rFonts w:hint="eastAsia" w:ascii="仿宋_GB2312"/>
          <w:spacing w:val="-77"/>
          <w:u w:val="single" w:color="000000"/>
        </w:rPr>
        <w:t xml:space="preserve"> </w:t>
      </w:r>
      <w:r>
        <w:rPr>
          <w:rFonts w:hint="eastAsia" w:ascii="仿宋_GB2312"/>
          <w:u w:val="single" w:color="000000"/>
        </w:rPr>
        <w:t>察</w:t>
      </w:r>
      <w:r>
        <w:rPr>
          <w:rFonts w:hint="eastAsia" w:ascii="仿宋_GB2312"/>
          <w:spacing w:val="-77"/>
          <w:u w:val="single" w:color="000000"/>
        </w:rPr>
        <w:t xml:space="preserve"> </w:t>
      </w:r>
      <w:r>
        <w:rPr>
          <w:rFonts w:hint="eastAsia" w:ascii="仿宋_GB2312"/>
          <w:u w:val="single" w:color="000000"/>
        </w:rPr>
        <w:t>设</w:t>
      </w:r>
      <w:r>
        <w:rPr>
          <w:rFonts w:hint="eastAsia" w:ascii="仿宋_GB2312"/>
          <w:spacing w:val="-77"/>
          <w:u w:val="single" w:color="000000"/>
        </w:rPr>
        <w:t xml:space="preserve"> </w:t>
      </w:r>
      <w:r>
        <w:rPr>
          <w:rFonts w:hint="eastAsia" w:ascii="仿宋_GB2312"/>
          <w:u w:val="single" w:color="000000"/>
        </w:rPr>
        <w:t>计</w:t>
      </w:r>
      <w:r>
        <w:rPr>
          <w:rFonts w:hint="eastAsia" w:ascii="仿宋_GB2312"/>
          <w:spacing w:val="-77"/>
          <w:u w:val="single" w:color="000000"/>
        </w:rPr>
        <w:t xml:space="preserve"> </w:t>
      </w:r>
      <w:r>
        <w:rPr>
          <w:rFonts w:hint="eastAsia" w:ascii="仿宋_GB2312"/>
          <w:u w:val="single" w:color="000000"/>
        </w:rPr>
        <w:t>研</w:t>
      </w:r>
      <w:r>
        <w:rPr>
          <w:rFonts w:hint="eastAsia" w:ascii="仿宋_GB2312"/>
          <w:spacing w:val="-77"/>
          <w:u w:val="single" w:color="000000"/>
        </w:rPr>
        <w:t xml:space="preserve"> </w:t>
      </w:r>
      <w:r>
        <w:rPr>
          <w:rFonts w:hint="eastAsia" w:ascii="仿宋_GB2312"/>
          <w:u w:val="single" w:color="000000"/>
        </w:rPr>
        <w:t>究</w:t>
      </w:r>
      <w:r>
        <w:rPr>
          <w:rFonts w:hint="eastAsia" w:ascii="仿宋_GB2312"/>
          <w:spacing w:val="-77"/>
          <w:u w:val="single" w:color="000000"/>
        </w:rPr>
        <w:t xml:space="preserve"> </w:t>
      </w:r>
      <w:r>
        <w:rPr>
          <w:rFonts w:hint="eastAsia" w:ascii="仿宋_GB2312"/>
          <w:u w:val="single" w:color="000000"/>
        </w:rPr>
        <w:t>院</w:t>
      </w:r>
      <w:r>
        <w:rPr>
          <w:rFonts w:hint="eastAsia" w:ascii="仿宋_GB2312"/>
          <w:spacing w:val="-77"/>
          <w:u w:val="single" w:color="000000"/>
        </w:rPr>
        <w:t xml:space="preserve"> </w:t>
      </w:r>
      <w:r>
        <w:rPr>
          <w:rFonts w:hint="eastAsia" w:ascii="仿宋_GB2312"/>
          <w:u w:val="single" w:color="000000"/>
        </w:rPr>
        <w:t>有</w:t>
      </w:r>
      <w:r>
        <w:rPr>
          <w:rFonts w:hint="eastAsia" w:ascii="仿宋_GB2312"/>
          <w:spacing w:val="-77"/>
          <w:u w:val="single" w:color="000000"/>
        </w:rPr>
        <w:t xml:space="preserve"> </w:t>
      </w:r>
      <w:r>
        <w:rPr>
          <w:rFonts w:hint="eastAsia" w:ascii="仿宋_GB2312"/>
          <w:u w:val="single" w:color="000000"/>
        </w:rPr>
        <w:t>限</w:t>
      </w:r>
      <w:r>
        <w:rPr>
          <w:rFonts w:hint="eastAsia" w:ascii="仿宋_GB2312"/>
          <w:spacing w:val="-80"/>
          <w:u w:val="single" w:color="000000"/>
        </w:rPr>
        <w:t xml:space="preserve"> </w:t>
      </w:r>
      <w:r>
        <w:rPr>
          <w:rFonts w:hint="eastAsia" w:ascii="仿宋_GB2312"/>
          <w:u w:val="single" w:color="000000"/>
        </w:rPr>
        <w:t>公</w:t>
      </w:r>
      <w:r>
        <w:rPr>
          <w:rFonts w:hint="eastAsia" w:ascii="仿宋_GB2312"/>
          <w:spacing w:val="-77"/>
          <w:u w:val="single" w:color="000000"/>
        </w:rPr>
        <w:t xml:space="preserve"> </w:t>
      </w:r>
      <w:r>
        <w:rPr>
          <w:rFonts w:hint="eastAsia" w:ascii="仿宋_GB2312"/>
          <w:u w:val="single" w:color="000000"/>
        </w:rPr>
        <w:t>司</w:t>
      </w:r>
      <w:r>
        <w:rPr>
          <w:rFonts w:hint="eastAsia" w:ascii="仿宋_GB2312"/>
          <w:spacing w:val="-77"/>
          <w:u w:val="single" w:color="000000"/>
        </w:rPr>
        <w:t xml:space="preserve"> </w:t>
      </w:r>
      <w:r>
        <w:rPr>
          <w:rFonts w:hint="eastAsia" w:ascii="仿宋_GB2312"/>
          <w:u w:val="single" w:color="000000"/>
        </w:rPr>
        <w:t>官</w:t>
      </w:r>
      <w:r>
        <w:rPr>
          <w:rFonts w:hint="eastAsia" w:ascii="仿宋_GB2312"/>
          <w:spacing w:val="-77"/>
          <w:u w:val="single" w:color="000000"/>
        </w:rPr>
        <w:t xml:space="preserve"> </w:t>
      </w:r>
      <w:r>
        <w:rPr>
          <w:rFonts w:hint="eastAsia" w:ascii="仿宋_GB2312"/>
          <w:u w:val="single" w:color="000000"/>
        </w:rPr>
        <w:t>网</w:t>
      </w:r>
      <w:r>
        <w:rPr>
          <w:rFonts w:hint="eastAsia" w:ascii="仿宋_GB2312"/>
          <w:spacing w:val="-77"/>
          <w:u w:val="single" w:color="000000"/>
        </w:rPr>
        <w:t xml:space="preserve"> </w:t>
      </w:r>
      <w:r>
        <w:rPr>
          <w:rFonts w:ascii="仿宋_GB2312"/>
          <w:spacing w:val="-77"/>
          <w:u w:val="single" w:color="000000"/>
        </w:rPr>
        <w:t xml:space="preserve">    </w:t>
      </w:r>
      <w:r>
        <w:rPr>
          <w:rFonts w:hint="eastAsia" w:ascii="仿宋_GB2312"/>
          <w:u w:val="single" w:color="000000"/>
        </w:rPr>
        <w:t>（</w:t>
      </w:r>
      <w:r>
        <w:rPr>
          <w:rFonts w:hint="eastAsia" w:ascii="仿宋_GB2312"/>
          <w:spacing w:val="-75"/>
          <w:u w:val="single" w:color="000000"/>
        </w:rPr>
        <w:t xml:space="preserve"> </w:t>
      </w:r>
      <w:r>
        <w:rPr>
          <w:rFonts w:hint="eastAsia" w:ascii="仿宋_GB2312"/>
          <w:u w:val="single" w:color="000000"/>
        </w:rPr>
        <w:t>http</w:t>
      </w:r>
      <w:r>
        <w:rPr>
          <w:rFonts w:hint="eastAsia" w:ascii="仿宋_GB2312"/>
          <w:spacing w:val="-77"/>
          <w:u w:val="single" w:color="000000"/>
        </w:rPr>
        <w:t xml:space="preserve"> </w:t>
      </w:r>
      <w:r>
        <w:rPr>
          <w:rFonts w:hint="eastAsia" w:ascii="仿宋_GB2312"/>
          <w:u w:val="single" w:color="000000"/>
        </w:rPr>
        <w:t>：//</w:t>
      </w:r>
      <w:r>
        <w:fldChar w:fldCharType="begin"/>
      </w:r>
      <w:r>
        <w:instrText xml:space="preserve"> HYPERLINK "http://www.scodi.cn/" \h </w:instrText>
      </w:r>
      <w:r>
        <w:fldChar w:fldCharType="separate"/>
      </w:r>
      <w:r>
        <w:rPr>
          <w:rFonts w:hint="eastAsia" w:ascii="仿宋_GB2312"/>
          <w:u w:val="single" w:color="000000"/>
        </w:rPr>
        <w:t>www.scodi.cn</w:t>
      </w:r>
      <w:r>
        <w:rPr>
          <w:rFonts w:hint="eastAsia" w:ascii="仿宋_GB2312"/>
          <w:u w:val="single" w:color="000000"/>
        </w:rPr>
        <w:fldChar w:fldCharType="end"/>
      </w:r>
      <w:r>
        <w:rPr>
          <w:rFonts w:hint="eastAsia" w:ascii="仿宋_GB2312"/>
          <w:u w:val="single" w:color="000000"/>
        </w:rPr>
        <w:t>）</w:t>
      </w:r>
      <w:r>
        <w:rPr>
          <w:rFonts w:hint="eastAsia" w:ascii="仿宋_GB2312"/>
        </w:rPr>
        <w:t>上自行下载招标文件电子版。</w:t>
      </w:r>
    </w:p>
    <w:p>
      <w:pPr>
        <w:spacing w:line="360" w:lineRule="auto"/>
        <w:ind w:firstLine="480" w:firstLineChars="200"/>
        <w:rPr>
          <w:rFonts w:ascii="仿宋_GB2312" w:hAnsi="宋体" w:cs="Times New Roman"/>
          <w:szCs w:val="24"/>
        </w:rPr>
      </w:pPr>
      <w:r>
        <w:rPr>
          <w:rFonts w:hint="eastAsia" w:ascii="仿宋_GB2312" w:hAnsi="宋体" w:cs="Times New Roman"/>
          <w:szCs w:val="24"/>
        </w:rPr>
        <w:t>4.2招标文件为免费获取。</w:t>
      </w:r>
    </w:p>
    <w:p>
      <w:pPr>
        <w:pStyle w:val="4"/>
        <w:rPr>
          <w:rFonts w:hint="eastAsia"/>
        </w:rPr>
      </w:pPr>
      <w:r>
        <w:rPr>
          <w:rFonts w:hint="eastAsia"/>
        </w:rPr>
        <w:t>5  投标文件的递交及相关事宜</w:t>
      </w:r>
    </w:p>
    <w:p>
      <w:pPr>
        <w:pStyle w:val="6"/>
        <w:spacing w:line="338" w:lineRule="auto"/>
        <w:ind w:firstLine="480" w:firstLineChars="200"/>
        <w:rPr>
          <w:rFonts w:hint="eastAsia" w:ascii="仿宋_GB2312"/>
        </w:rPr>
      </w:pPr>
      <w:r>
        <w:rPr>
          <w:rFonts w:hint="eastAsia" w:ascii="仿宋_GB2312"/>
        </w:rPr>
        <w:t>5.1 投标文件递交的截止时间（投标截止时间，下同）为</w:t>
      </w:r>
      <w:r>
        <w:rPr>
          <w:rFonts w:hint="eastAsia" w:ascii="仿宋_GB2312"/>
          <w:u w:val="single" w:color="000000"/>
        </w:rPr>
        <w:t>2022</w:t>
      </w:r>
      <w:r>
        <w:rPr>
          <w:rFonts w:hint="eastAsia" w:ascii="仿宋_GB2312"/>
        </w:rPr>
        <w:t xml:space="preserve">年 </w:t>
      </w:r>
      <w:r>
        <w:rPr>
          <w:rFonts w:hint="eastAsia" w:ascii="仿宋_GB2312"/>
          <w:u w:val="single" w:color="000000"/>
        </w:rPr>
        <w:t xml:space="preserve">3 </w:t>
      </w:r>
      <w:r>
        <w:rPr>
          <w:rFonts w:hint="eastAsia" w:ascii="仿宋_GB2312"/>
        </w:rPr>
        <w:t>月</w:t>
      </w:r>
      <w:r>
        <w:rPr>
          <w:rFonts w:hint="eastAsia" w:ascii="仿宋_GB2312"/>
          <w:u w:val="single" w:color="000000"/>
        </w:rPr>
        <w:t xml:space="preserve"> </w:t>
      </w:r>
      <w:r>
        <w:rPr>
          <w:rFonts w:hint="eastAsia" w:ascii="仿宋_GB2312"/>
          <w:u w:val="single" w:color="000000"/>
          <w:lang w:val="en-US" w:eastAsia="zh-CN"/>
        </w:rPr>
        <w:t>11</w:t>
      </w:r>
      <w:r>
        <w:rPr>
          <w:rFonts w:hint="eastAsia" w:ascii="仿宋_GB2312"/>
        </w:rPr>
        <w:t>日</w:t>
      </w:r>
      <w:r>
        <w:rPr>
          <w:rFonts w:hint="eastAsia" w:ascii="仿宋_GB2312"/>
          <w:u w:val="single" w:color="000000"/>
        </w:rPr>
        <w:t>10</w:t>
      </w:r>
      <w:r>
        <w:rPr>
          <w:rFonts w:hint="eastAsia" w:ascii="仿宋_GB2312"/>
          <w:u w:val="none" w:color="auto"/>
        </w:rPr>
        <w:t>时</w:t>
      </w:r>
      <w:r>
        <w:rPr>
          <w:rFonts w:hint="eastAsia" w:ascii="仿宋_GB2312"/>
          <w:u w:val="single" w:color="000000"/>
        </w:rPr>
        <w:t>30</w:t>
      </w:r>
      <w:r>
        <w:rPr>
          <w:rFonts w:hint="eastAsia" w:ascii="仿宋_GB2312"/>
          <w:u w:val="none" w:color="auto"/>
        </w:rPr>
        <w:t>分</w:t>
      </w:r>
      <w:r>
        <w:rPr>
          <w:rFonts w:hint="eastAsia" w:ascii="仿宋_GB2312"/>
        </w:rPr>
        <w:t>，地点为成都市太升北路 35 号四川省交通勘察设计研究院有限公司太升北路35号</w:t>
      </w:r>
      <w:r>
        <w:rPr>
          <w:rFonts w:hint="eastAsia" w:ascii="仿宋_GB2312"/>
          <w:lang w:val="en-US" w:eastAsia="zh-CN"/>
        </w:rPr>
        <w:t>四</w:t>
      </w:r>
      <w:r>
        <w:rPr>
          <w:rFonts w:hint="eastAsia" w:ascii="仿宋_GB2312"/>
        </w:rPr>
        <w:t>楼会议室（本项目开标室）。</w:t>
      </w:r>
    </w:p>
    <w:p>
      <w:pPr>
        <w:pStyle w:val="6"/>
        <w:spacing w:line="338" w:lineRule="auto"/>
        <w:ind w:firstLine="480" w:firstLineChars="200"/>
        <w:rPr>
          <w:rFonts w:hint="eastAsia" w:ascii="仿宋_GB2312"/>
        </w:rPr>
      </w:pPr>
      <w:r>
        <w:rPr>
          <w:rFonts w:hint="eastAsia" w:ascii="仿宋_GB2312"/>
        </w:rPr>
        <w:t>5.2 逾期送达的或者未送达指定地点的投标文件，招标人不予受理。</w:t>
      </w:r>
    </w:p>
    <w:p>
      <w:pPr>
        <w:pStyle w:val="4"/>
        <w:rPr>
          <w:rFonts w:hint="eastAsia"/>
        </w:rPr>
      </w:pPr>
      <w:r>
        <w:rPr>
          <w:rFonts w:hint="eastAsia"/>
        </w:rPr>
        <w:t>6  发布公告的媒介</w:t>
      </w:r>
    </w:p>
    <w:p>
      <w:pPr>
        <w:pStyle w:val="6"/>
        <w:spacing w:line="338" w:lineRule="auto"/>
        <w:ind w:firstLine="480" w:firstLineChars="200"/>
        <w:rPr>
          <w:rFonts w:hint="eastAsia" w:ascii="仿宋_GB2312"/>
        </w:rPr>
      </w:pPr>
      <w:r>
        <w:rPr>
          <w:rFonts w:hint="eastAsia" w:ascii="仿宋_GB2312"/>
        </w:rPr>
        <w:t>本次招标公告同时在四川省交通勘察设计研究院有限公司网站（http://www.scodi.cn）上发布。</w:t>
      </w:r>
    </w:p>
    <w:p>
      <w:pPr>
        <w:pStyle w:val="4"/>
        <w:rPr>
          <w:rFonts w:hint="eastAsia"/>
        </w:rPr>
      </w:pPr>
      <w:r>
        <w:rPr>
          <w:rFonts w:hint="eastAsia"/>
        </w:rPr>
        <w:t>7  联系方式</w:t>
      </w:r>
    </w:p>
    <w:p>
      <w:pPr>
        <w:pStyle w:val="6"/>
        <w:spacing w:line="338" w:lineRule="auto"/>
        <w:ind w:firstLine="480" w:firstLineChars="200"/>
        <w:rPr>
          <w:rFonts w:hint="eastAsia" w:ascii="仿宋_GB2312"/>
        </w:rPr>
      </w:pPr>
      <w:r>
        <w:rPr>
          <w:rFonts w:hint="eastAsia" w:ascii="仿宋_GB2312"/>
        </w:rPr>
        <w:t>招 标 人：</w:t>
      </w:r>
      <w:r>
        <w:rPr>
          <w:rFonts w:hint="eastAsia" w:ascii="仿宋_GB2312"/>
          <w:u w:val="single"/>
        </w:rPr>
        <w:t>四川省交通勘察设计研究院有限公司</w:t>
      </w:r>
    </w:p>
    <w:p>
      <w:pPr>
        <w:pStyle w:val="6"/>
        <w:spacing w:line="338" w:lineRule="auto"/>
        <w:ind w:firstLine="480" w:firstLineChars="200"/>
        <w:rPr>
          <w:rFonts w:hint="eastAsia" w:ascii="仿宋_GB2312"/>
          <w:u w:val="single"/>
        </w:rPr>
      </w:pPr>
      <w:r>
        <w:rPr>
          <w:rFonts w:hint="eastAsia" w:ascii="仿宋_GB2312"/>
        </w:rPr>
        <w:t>地</w:t>
      </w:r>
      <w:r>
        <w:rPr>
          <w:rFonts w:hint="eastAsia" w:ascii="仿宋_GB2312"/>
        </w:rPr>
        <w:tab/>
      </w:r>
      <w:r>
        <w:rPr>
          <w:rFonts w:hint="eastAsia" w:ascii="仿宋_GB2312"/>
        </w:rPr>
        <w:t>址：</w:t>
      </w:r>
      <w:r>
        <w:rPr>
          <w:rFonts w:hint="eastAsia" w:ascii="仿宋_GB2312"/>
          <w:u w:val="single"/>
        </w:rPr>
        <w:t>成都市青羊区太升北路 35 号</w:t>
      </w:r>
    </w:p>
    <w:p>
      <w:pPr>
        <w:pStyle w:val="6"/>
        <w:spacing w:line="338" w:lineRule="auto"/>
        <w:ind w:firstLine="480" w:firstLineChars="200"/>
        <w:rPr>
          <w:rFonts w:hint="eastAsia" w:ascii="仿宋_GB2312"/>
          <w:u w:val="single"/>
        </w:rPr>
      </w:pPr>
      <w:r>
        <w:rPr>
          <w:rFonts w:hint="eastAsia" w:ascii="仿宋_GB2312"/>
        </w:rPr>
        <w:t>邮</w:t>
      </w:r>
      <w:r>
        <w:rPr>
          <w:rFonts w:hint="eastAsia" w:ascii="仿宋_GB2312"/>
        </w:rPr>
        <w:tab/>
      </w:r>
      <w:r>
        <w:rPr>
          <w:rFonts w:hint="eastAsia" w:ascii="仿宋_GB2312"/>
        </w:rPr>
        <w:t>编：</w:t>
      </w:r>
      <w:r>
        <w:rPr>
          <w:rFonts w:hint="eastAsia" w:ascii="仿宋_GB2312"/>
          <w:u w:val="single"/>
        </w:rPr>
        <w:t>610017</w:t>
      </w:r>
    </w:p>
    <w:p>
      <w:pPr>
        <w:pStyle w:val="6"/>
        <w:spacing w:line="338" w:lineRule="auto"/>
        <w:ind w:firstLine="480" w:firstLineChars="200"/>
        <w:rPr>
          <w:rFonts w:hint="eastAsia" w:ascii="仿宋_GB2312"/>
        </w:rPr>
      </w:pPr>
      <w:r>
        <w:rPr>
          <w:rFonts w:hint="eastAsia" w:ascii="仿宋_GB2312"/>
        </w:rPr>
        <w:t xml:space="preserve">联 系 人： </w:t>
      </w:r>
      <w:r>
        <w:rPr>
          <w:rFonts w:hint="eastAsia" w:ascii="仿宋_GB2312"/>
          <w:u w:val="single"/>
        </w:rPr>
        <w:t xml:space="preserve">  祝女士    </w:t>
      </w:r>
    </w:p>
    <w:p>
      <w:pPr>
        <w:pStyle w:val="6"/>
        <w:spacing w:line="338" w:lineRule="auto"/>
        <w:ind w:firstLine="480" w:firstLineChars="200"/>
        <w:rPr>
          <w:rFonts w:hint="eastAsia" w:ascii="仿宋_GB2312"/>
        </w:rPr>
      </w:pPr>
      <w:r>
        <w:rPr>
          <w:rFonts w:hint="eastAsia" w:ascii="仿宋_GB2312"/>
        </w:rPr>
        <w:t>联系电话：</w:t>
      </w:r>
      <w:r>
        <w:rPr>
          <w:rFonts w:hint="eastAsia" w:ascii="仿宋_GB2312"/>
          <w:u w:val="single"/>
        </w:rPr>
        <w:t xml:space="preserve">  13880070503   </w:t>
      </w:r>
    </w:p>
    <w:p>
      <w:pPr>
        <w:pStyle w:val="6"/>
        <w:spacing w:line="338" w:lineRule="auto"/>
        <w:ind w:firstLine="480" w:firstLineChars="200"/>
        <w:rPr>
          <w:rFonts w:hint="eastAsia" w:ascii="仿宋_GB2312"/>
        </w:rPr>
      </w:pPr>
      <w:r>
        <w:rPr>
          <w:rFonts w:hint="eastAsia" w:ascii="仿宋_GB2312"/>
        </w:rPr>
        <w:t>网</w:t>
      </w:r>
      <w:r>
        <w:rPr>
          <w:rFonts w:hint="eastAsia" w:ascii="仿宋_GB2312"/>
        </w:rPr>
        <w:tab/>
      </w:r>
      <w:r>
        <w:rPr>
          <w:rFonts w:hint="eastAsia" w:ascii="仿宋_GB2312"/>
        </w:rPr>
        <w:t>址：</w:t>
      </w:r>
      <w:r>
        <w:rPr>
          <w:rFonts w:hint="eastAsia" w:ascii="仿宋_GB2312"/>
          <w:u w:val="single"/>
        </w:rPr>
        <w:t>http：//</w:t>
      </w:r>
      <w:r>
        <w:rPr>
          <w:rFonts w:hint="eastAsia" w:ascii="仿宋_GB2312"/>
          <w:u w:val="single"/>
        </w:rPr>
        <w:fldChar w:fldCharType="begin"/>
      </w:r>
      <w:r>
        <w:rPr>
          <w:rFonts w:hint="eastAsia" w:ascii="仿宋_GB2312"/>
          <w:u w:val="single"/>
        </w:rPr>
        <w:instrText xml:space="preserve"> HYPERLINK "http://www.scodi.cn/" \h </w:instrText>
      </w:r>
      <w:r>
        <w:rPr>
          <w:rFonts w:hint="eastAsia" w:ascii="仿宋_GB2312"/>
          <w:u w:val="single"/>
        </w:rPr>
        <w:fldChar w:fldCharType="separate"/>
      </w:r>
      <w:r>
        <w:rPr>
          <w:rFonts w:hint="eastAsia" w:ascii="仿宋_GB2312"/>
          <w:u w:val="single"/>
        </w:rPr>
        <w:t>www.scodi.cn</w:t>
      </w:r>
      <w:r>
        <w:rPr>
          <w:rFonts w:hint="eastAsia" w:ascii="仿宋_GB2312"/>
          <w:u w:val="single"/>
        </w:rPr>
        <w:fldChar w:fldCharType="end"/>
      </w:r>
    </w:p>
    <w:p>
      <w:pPr>
        <w:pStyle w:val="6"/>
        <w:spacing w:line="338" w:lineRule="auto"/>
        <w:ind w:firstLine="480" w:firstLineChars="200"/>
        <w:rPr>
          <w:rFonts w:hint="eastAsia" w:ascii="仿宋_GB2312"/>
          <w:u w:val="single"/>
        </w:rPr>
      </w:pPr>
      <w:r>
        <w:rPr>
          <w:rFonts w:hint="eastAsia" w:ascii="仿宋_GB2312"/>
        </w:rPr>
        <w:t>开户银行：</w:t>
      </w:r>
      <w:r>
        <w:rPr>
          <w:rFonts w:hint="eastAsia" w:ascii="仿宋_GB2312"/>
          <w:u w:val="single"/>
        </w:rPr>
        <w:t>中国建设银行成都市第二支行</w:t>
      </w:r>
    </w:p>
    <w:p>
      <w:pPr>
        <w:pStyle w:val="6"/>
        <w:spacing w:line="338" w:lineRule="auto"/>
        <w:ind w:firstLine="480" w:firstLineChars="200"/>
        <w:rPr>
          <w:rFonts w:hint="eastAsia" w:ascii="仿宋_GB2312"/>
          <w:u w:val="single"/>
        </w:rPr>
      </w:pPr>
      <w:r>
        <w:rPr>
          <w:rFonts w:hint="eastAsia" w:ascii="仿宋_GB2312"/>
        </w:rPr>
        <w:t>帐</w:t>
      </w:r>
      <w:r>
        <w:rPr>
          <w:rFonts w:hint="eastAsia" w:ascii="仿宋_GB2312"/>
        </w:rPr>
        <w:tab/>
      </w:r>
      <w:r>
        <w:rPr>
          <w:rFonts w:hint="eastAsia" w:ascii="仿宋_GB2312"/>
        </w:rPr>
        <w:t>号：</w:t>
      </w:r>
      <w:r>
        <w:rPr>
          <w:rFonts w:hint="eastAsia" w:ascii="仿宋_GB2312"/>
          <w:u w:val="single"/>
        </w:rPr>
        <w:t>5100 1426 2080 5012 5148</w:t>
      </w:r>
    </w:p>
    <w:p>
      <w:pPr>
        <w:rPr>
          <w:rFonts w:ascii="仿宋_GB2312" w:hAnsi="仿宋" w:cs="仿宋"/>
          <w:sz w:val="20"/>
          <w:szCs w:val="20"/>
        </w:rPr>
      </w:pPr>
    </w:p>
    <w:p>
      <w:pPr>
        <w:pStyle w:val="8"/>
        <w:adjustRightInd w:val="0"/>
        <w:spacing w:line="360" w:lineRule="auto"/>
        <w:rPr>
          <w:rFonts w:ascii="宋体" w:hAnsi="宋体" w:cs="Arial"/>
          <w:kern w:val="0"/>
          <w:szCs w:val="21"/>
          <w:u w:val="single"/>
        </w:rPr>
      </w:pPr>
    </w:p>
    <w:p>
      <w:pPr>
        <w:pStyle w:val="6"/>
        <w:spacing w:line="338" w:lineRule="auto"/>
        <w:ind w:firstLine="480" w:firstLineChars="200"/>
        <w:jc w:val="right"/>
        <w:rPr>
          <w:rFonts w:hint="eastAsia" w:ascii="仿宋_GB2312"/>
          <w:u w:val="none"/>
        </w:rPr>
      </w:pPr>
      <w:r>
        <w:rPr>
          <w:rFonts w:hint="eastAsia" w:ascii="仿宋_GB2312"/>
          <w:u w:val="single"/>
        </w:rPr>
        <w:t>2022</w:t>
      </w:r>
      <w:r>
        <w:rPr>
          <w:rFonts w:hint="eastAsia" w:ascii="仿宋_GB2312"/>
          <w:u w:val="none"/>
        </w:rPr>
        <w:t>年</w:t>
      </w:r>
      <w:r>
        <w:rPr>
          <w:rFonts w:hint="eastAsia" w:ascii="仿宋_GB2312"/>
          <w:u w:val="single"/>
        </w:rPr>
        <w:t xml:space="preserve"> 2 </w:t>
      </w:r>
      <w:r>
        <w:rPr>
          <w:rFonts w:hint="eastAsia" w:ascii="仿宋_GB2312"/>
          <w:u w:val="none"/>
        </w:rPr>
        <w:t>月</w:t>
      </w:r>
      <w:r>
        <w:rPr>
          <w:rFonts w:hint="eastAsia" w:ascii="仿宋_GB2312"/>
          <w:u w:val="single"/>
        </w:rPr>
        <w:t>22</w:t>
      </w:r>
      <w:r>
        <w:rPr>
          <w:rFonts w:hint="eastAsia" w:ascii="仿宋_GB2312"/>
          <w:u w:val="none"/>
        </w:rPr>
        <w:t>日</w:t>
      </w:r>
    </w:p>
    <w:p>
      <w:pPr>
        <w:pStyle w:val="6"/>
        <w:spacing w:line="338" w:lineRule="auto"/>
        <w:ind w:firstLine="480" w:firstLineChars="200"/>
        <w:rPr>
          <w:rFonts w:hint="eastAsia" w:ascii="仿宋_GB2312"/>
          <w:u w:val="single"/>
        </w:rPr>
      </w:pPr>
      <w:bookmarkStart w:id="7" w:name="_Toc89941963"/>
      <w:bookmarkStart w:id="8" w:name="_Toc90893365"/>
      <w:bookmarkStart w:id="9" w:name="_Toc89956718"/>
    </w:p>
    <w:p>
      <w:pPr>
        <w:pStyle w:val="6"/>
        <w:spacing w:line="338" w:lineRule="auto"/>
        <w:ind w:firstLine="480" w:firstLineChars="200"/>
        <w:rPr>
          <w:rFonts w:hint="eastAsia" w:ascii="仿宋_GB2312"/>
          <w:u w:val="single"/>
        </w:rPr>
      </w:pPr>
      <w:r>
        <w:rPr>
          <w:rFonts w:hint="eastAsia" w:ascii="仿宋_GB2312"/>
          <w:u w:val="single"/>
        </w:rPr>
        <w:br w:type="page"/>
      </w:r>
    </w:p>
    <w:p>
      <w:pPr>
        <w:bidi w:val="0"/>
      </w:pPr>
    </w:p>
    <w:p>
      <w:pPr>
        <w:bidi w:val="0"/>
      </w:pPr>
    </w:p>
    <w:p>
      <w:pPr>
        <w:bidi w:val="0"/>
      </w:pPr>
    </w:p>
    <w:p>
      <w:pPr>
        <w:bidi w:val="0"/>
      </w:pPr>
    </w:p>
    <w:p>
      <w:pPr>
        <w:bidi w:val="0"/>
      </w:pPr>
    </w:p>
    <w:p>
      <w:pPr>
        <w:bidi w:val="0"/>
      </w:pPr>
    </w:p>
    <w:p>
      <w:pPr>
        <w:bidi w:val="0"/>
        <w:rPr>
          <w:rFonts w:ascii="宋体" w:hAnsi="宋体"/>
          <w:sz w:val="48"/>
          <w:szCs w:val="48"/>
        </w:rPr>
      </w:pPr>
    </w:p>
    <w:p>
      <w:pPr>
        <w:pStyle w:val="2"/>
        <w:numPr>
          <w:ilvl w:val="0"/>
          <w:numId w:val="1"/>
        </w:numPr>
        <w:jc w:val="center"/>
      </w:pPr>
      <w:r>
        <w:rPr>
          <w:rFonts w:ascii="宋体" w:hAnsi="宋体"/>
          <w:sz w:val="48"/>
          <w:szCs w:val="48"/>
        </w:rPr>
        <w:t xml:space="preserve">   投标</w:t>
      </w:r>
      <w:r>
        <w:rPr>
          <w:rFonts w:hint="eastAsia" w:ascii="宋体" w:hAnsi="宋体"/>
          <w:sz w:val="48"/>
          <w:szCs w:val="48"/>
        </w:rPr>
        <w:t>人</w:t>
      </w:r>
      <w:r>
        <w:rPr>
          <w:rFonts w:ascii="宋体" w:hAnsi="宋体"/>
          <w:sz w:val="48"/>
          <w:szCs w:val="48"/>
        </w:rPr>
        <w:t>须知</w:t>
      </w:r>
      <w:bookmarkEnd w:id="7"/>
      <w:bookmarkEnd w:id="8"/>
      <w:bookmarkEnd w:id="9"/>
    </w:p>
    <w:p>
      <w:r>
        <w:rPr>
          <w:rFonts w:ascii="宋体" w:hAnsi="宋体"/>
          <w:sz w:val="48"/>
          <w:szCs w:val="48"/>
        </w:rPr>
        <w:br w:type="page"/>
      </w:r>
    </w:p>
    <w:p>
      <w:pPr>
        <w:pStyle w:val="4"/>
        <w:jc w:val="center"/>
        <w:rPr>
          <w:rFonts w:hint="eastAsia"/>
        </w:rPr>
      </w:pPr>
      <w:r>
        <w:rPr>
          <w:rFonts w:hint="eastAsia"/>
        </w:rPr>
        <w:t>投标人须知前附表</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1156"/>
        <w:gridCol w:w="1470"/>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67" w:hRule="atLeast"/>
        </w:trPr>
        <w:tc>
          <w:tcPr>
            <w:tcW w:w="1156" w:type="dxa"/>
            <w:vAlign w:val="center"/>
          </w:tcPr>
          <w:p>
            <w:pPr>
              <w:tabs>
                <w:tab w:val="left" w:pos="5220"/>
                <w:tab w:val="left" w:pos="5400"/>
                <w:tab w:val="left" w:pos="5580"/>
              </w:tabs>
              <w:jc w:val="center"/>
              <w:rPr>
                <w:rFonts w:asciiTheme="minorEastAsia" w:hAnsiTheme="minorEastAsia"/>
                <w:b/>
                <w:sz w:val="21"/>
                <w:szCs w:val="21"/>
              </w:rPr>
            </w:pPr>
            <w:r>
              <w:rPr>
                <w:rFonts w:asciiTheme="minorEastAsia" w:hAnsiTheme="minorEastAsia"/>
                <w:b/>
                <w:kern w:val="0"/>
                <w:sz w:val="21"/>
                <w:szCs w:val="21"/>
              </w:rPr>
              <w:t>条款号</w:t>
            </w:r>
          </w:p>
        </w:tc>
        <w:tc>
          <w:tcPr>
            <w:tcW w:w="1470" w:type="dxa"/>
            <w:vAlign w:val="center"/>
          </w:tcPr>
          <w:p>
            <w:pPr>
              <w:tabs>
                <w:tab w:val="left" w:pos="5220"/>
                <w:tab w:val="left" w:pos="5400"/>
                <w:tab w:val="left" w:pos="5580"/>
              </w:tabs>
              <w:jc w:val="center"/>
              <w:rPr>
                <w:rFonts w:asciiTheme="minorEastAsia" w:hAnsiTheme="minorEastAsia"/>
                <w:b/>
                <w:sz w:val="21"/>
                <w:szCs w:val="21"/>
              </w:rPr>
            </w:pPr>
            <w:r>
              <w:rPr>
                <w:rFonts w:asciiTheme="minorEastAsia" w:hAnsiTheme="minorEastAsia"/>
                <w:b/>
                <w:kern w:val="0"/>
                <w:sz w:val="21"/>
                <w:szCs w:val="21"/>
              </w:rPr>
              <w:t>条款名称</w:t>
            </w:r>
          </w:p>
        </w:tc>
        <w:tc>
          <w:tcPr>
            <w:tcW w:w="6554" w:type="dxa"/>
            <w:vAlign w:val="center"/>
          </w:tcPr>
          <w:p>
            <w:pPr>
              <w:tabs>
                <w:tab w:val="left" w:pos="5220"/>
                <w:tab w:val="left" w:pos="5400"/>
                <w:tab w:val="left" w:pos="5580"/>
              </w:tabs>
              <w:jc w:val="center"/>
              <w:rPr>
                <w:rFonts w:asciiTheme="minorEastAsia" w:hAnsiTheme="minorEastAsia"/>
                <w:b/>
                <w:sz w:val="21"/>
                <w:szCs w:val="21"/>
              </w:rPr>
            </w:pPr>
            <w:r>
              <w:rPr>
                <w:rFonts w:asciiTheme="minorEastAsia" w:hAnsiTheme="minorEastAsia"/>
                <w:b/>
                <w:kern w:val="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62" w:hRule="atLeast"/>
        </w:trPr>
        <w:tc>
          <w:tcPr>
            <w:tcW w:w="1156" w:type="dxa"/>
            <w:vAlign w:val="center"/>
          </w:tcPr>
          <w:p>
            <w:pPr>
              <w:tabs>
                <w:tab w:val="left" w:pos="5220"/>
                <w:tab w:val="left" w:pos="5400"/>
                <w:tab w:val="left" w:pos="5580"/>
              </w:tabs>
              <w:jc w:val="center"/>
              <w:rPr>
                <w:rFonts w:asciiTheme="minorEastAsia" w:hAnsiTheme="minorEastAsia"/>
                <w:sz w:val="21"/>
                <w:szCs w:val="21"/>
              </w:rPr>
            </w:pPr>
            <w:r>
              <w:rPr>
                <w:rFonts w:asciiTheme="minorEastAsia" w:hAnsiTheme="minorEastAsia"/>
                <w:sz w:val="21"/>
                <w:szCs w:val="21"/>
              </w:rPr>
              <w:t>1.1.2</w:t>
            </w:r>
          </w:p>
        </w:tc>
        <w:tc>
          <w:tcPr>
            <w:tcW w:w="1470" w:type="dxa"/>
            <w:vAlign w:val="center"/>
          </w:tcPr>
          <w:p>
            <w:pPr>
              <w:tabs>
                <w:tab w:val="left" w:pos="5220"/>
                <w:tab w:val="left" w:pos="5400"/>
                <w:tab w:val="left" w:pos="5580"/>
              </w:tabs>
              <w:jc w:val="center"/>
              <w:rPr>
                <w:rFonts w:asciiTheme="minorEastAsia" w:hAnsiTheme="minorEastAsia"/>
                <w:szCs w:val="24"/>
              </w:rPr>
            </w:pPr>
            <w:r>
              <w:rPr>
                <w:rFonts w:asciiTheme="minorEastAsia" w:hAnsiTheme="minorEastAsia"/>
                <w:kern w:val="0"/>
                <w:szCs w:val="24"/>
              </w:rPr>
              <w:t>招标人</w:t>
            </w:r>
          </w:p>
        </w:tc>
        <w:tc>
          <w:tcPr>
            <w:tcW w:w="6554" w:type="dxa"/>
            <w:vAlign w:val="center"/>
          </w:tcPr>
          <w:p>
            <w:pPr>
              <w:pStyle w:val="8"/>
              <w:adjustRightInd w:val="0"/>
              <w:spacing w:line="360" w:lineRule="auto"/>
              <w:rPr>
                <w:rFonts w:ascii="仿宋_GB2312" w:eastAsia="仿宋_GB2312"/>
                <w:kern w:val="0"/>
                <w:sz w:val="24"/>
                <w:szCs w:val="24"/>
              </w:rPr>
            </w:pPr>
            <w:r>
              <w:rPr>
                <w:rFonts w:hint="eastAsia" w:ascii="仿宋_GB2312" w:eastAsia="仿宋_GB2312"/>
                <w:kern w:val="0"/>
                <w:sz w:val="24"/>
                <w:szCs w:val="24"/>
              </w:rPr>
              <w:t>招标人：四川省交通勘察设计研究院有限公司</w:t>
            </w:r>
          </w:p>
          <w:p>
            <w:pPr>
              <w:pStyle w:val="8"/>
              <w:adjustRightInd w:val="0"/>
              <w:spacing w:line="360" w:lineRule="auto"/>
              <w:rPr>
                <w:rFonts w:ascii="仿宋_GB2312" w:eastAsia="仿宋_GB2312"/>
                <w:kern w:val="0"/>
                <w:sz w:val="24"/>
                <w:szCs w:val="24"/>
              </w:rPr>
            </w:pPr>
            <w:r>
              <w:rPr>
                <w:rFonts w:hint="eastAsia" w:ascii="仿宋_GB2312" w:eastAsia="仿宋_GB2312"/>
                <w:kern w:val="0"/>
                <w:sz w:val="24"/>
                <w:szCs w:val="24"/>
              </w:rPr>
              <w:t>地址：成都市太升北路35号</w:t>
            </w:r>
          </w:p>
          <w:p>
            <w:pPr>
              <w:pStyle w:val="6"/>
              <w:spacing w:before="26"/>
              <w:rPr>
                <w:rFonts w:ascii="仿宋_GB2312"/>
                <w:u w:val="single"/>
              </w:rPr>
            </w:pPr>
            <w:r>
              <w:rPr>
                <w:rFonts w:hint="eastAsia" w:ascii="仿宋_GB2312"/>
                <w:kern w:val="0"/>
                <w:szCs w:val="24"/>
              </w:rPr>
              <w:t>联系人：</w:t>
            </w:r>
            <w:r>
              <w:rPr>
                <w:rFonts w:ascii="仿宋_GB2312"/>
                <w:u w:val="single"/>
              </w:rPr>
              <w:t xml:space="preserve">   </w:t>
            </w:r>
            <w:r>
              <w:rPr>
                <w:rFonts w:hint="eastAsia" w:ascii="仿宋_GB2312"/>
                <w:u w:val="single"/>
              </w:rPr>
              <w:t>祝女士</w:t>
            </w:r>
            <w:r>
              <w:rPr>
                <w:rFonts w:ascii="仿宋_GB2312"/>
                <w:u w:val="single"/>
              </w:rPr>
              <w:t xml:space="preserve">    </w:t>
            </w:r>
          </w:p>
          <w:p>
            <w:pPr>
              <w:pStyle w:val="8"/>
              <w:adjustRightInd w:val="0"/>
              <w:spacing w:line="360" w:lineRule="auto"/>
              <w:rPr>
                <w:rFonts w:asciiTheme="minorEastAsia" w:hAnsiTheme="minorEastAsia"/>
                <w:szCs w:val="21"/>
                <w:u w:val="single"/>
              </w:rPr>
            </w:pPr>
            <w:r>
              <w:rPr>
                <w:rFonts w:hint="eastAsia" w:ascii="仿宋_GB2312" w:eastAsia="仿宋_GB2312"/>
                <w:kern w:val="0"/>
                <w:sz w:val="24"/>
                <w:szCs w:val="24"/>
              </w:rPr>
              <w:t>电话：</w:t>
            </w:r>
            <w:r>
              <w:rPr>
                <w:rFonts w:hint="eastAsia" w:ascii="仿宋_GB2312" w:eastAsia="仿宋_GB2312"/>
                <w:kern w:val="0"/>
                <w:sz w:val="24"/>
                <w:szCs w:val="24"/>
                <w:u w:val="single"/>
              </w:rPr>
              <w:t xml:space="preserve"> </w:t>
            </w:r>
            <w:r>
              <w:rPr>
                <w:rFonts w:ascii="仿宋_GB2312" w:eastAsia="仿宋_GB2312"/>
                <w:kern w:val="0"/>
                <w:sz w:val="24"/>
                <w:szCs w:val="24"/>
                <w:u w:val="single"/>
              </w:rPr>
              <w:t xml:space="preserve"> 13880070503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623" w:hRule="atLeast"/>
        </w:trPr>
        <w:tc>
          <w:tcPr>
            <w:tcW w:w="1156" w:type="dxa"/>
            <w:vAlign w:val="center"/>
          </w:tcPr>
          <w:p>
            <w:pPr>
              <w:tabs>
                <w:tab w:val="left" w:pos="5220"/>
                <w:tab w:val="left" w:pos="5400"/>
                <w:tab w:val="left" w:pos="5580"/>
              </w:tabs>
              <w:autoSpaceDE w:val="0"/>
              <w:autoSpaceDN w:val="0"/>
              <w:adjustRightInd w:val="0"/>
              <w:jc w:val="center"/>
              <w:rPr>
                <w:rFonts w:asciiTheme="minorEastAsia" w:hAnsiTheme="minorEastAsia"/>
                <w:kern w:val="0"/>
                <w:sz w:val="21"/>
                <w:szCs w:val="21"/>
              </w:rPr>
            </w:pPr>
            <w:r>
              <w:rPr>
                <w:rFonts w:asciiTheme="minorEastAsia" w:hAnsiTheme="minorEastAsia"/>
                <w:kern w:val="0"/>
                <w:sz w:val="21"/>
                <w:szCs w:val="21"/>
              </w:rPr>
              <w:t>1.1.3</w:t>
            </w:r>
          </w:p>
        </w:tc>
        <w:tc>
          <w:tcPr>
            <w:tcW w:w="1470" w:type="dxa"/>
            <w:vAlign w:val="center"/>
          </w:tcPr>
          <w:p>
            <w:pPr>
              <w:tabs>
                <w:tab w:val="left" w:pos="5220"/>
                <w:tab w:val="left" w:pos="5400"/>
                <w:tab w:val="left" w:pos="5580"/>
              </w:tabs>
              <w:autoSpaceDE w:val="0"/>
              <w:autoSpaceDN w:val="0"/>
              <w:adjustRightInd w:val="0"/>
              <w:jc w:val="center"/>
              <w:rPr>
                <w:rFonts w:ascii="仿宋_GB2312" w:hAnsiTheme="minorEastAsia"/>
                <w:kern w:val="0"/>
                <w:szCs w:val="24"/>
              </w:rPr>
            </w:pPr>
            <w:r>
              <w:rPr>
                <w:rFonts w:hint="eastAsia" w:ascii="仿宋_GB2312" w:hAnsiTheme="minorEastAsia"/>
                <w:kern w:val="0"/>
                <w:szCs w:val="24"/>
              </w:rPr>
              <w:t>招标代理机构</w:t>
            </w:r>
          </w:p>
        </w:tc>
        <w:tc>
          <w:tcPr>
            <w:tcW w:w="6554" w:type="dxa"/>
            <w:vAlign w:val="center"/>
          </w:tcPr>
          <w:p>
            <w:pPr>
              <w:tabs>
                <w:tab w:val="left" w:pos="5220"/>
                <w:tab w:val="left" w:pos="5400"/>
                <w:tab w:val="left" w:pos="5580"/>
              </w:tabs>
              <w:ind w:left="102" w:right="3743"/>
              <w:jc w:val="center"/>
              <w:rPr>
                <w:rFonts w:ascii="仿宋_GB2312" w:hAnsiTheme="minorEastAsia"/>
                <w:kern w:val="0"/>
                <w:szCs w:val="24"/>
              </w:rPr>
            </w:pPr>
            <w:r>
              <w:rPr>
                <w:rFonts w:hint="eastAsia" w:ascii="仿宋_GB2312" w:hAnsiTheme="minorEastAsia"/>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623" w:hRule="atLeast"/>
        </w:trPr>
        <w:tc>
          <w:tcPr>
            <w:tcW w:w="1156" w:type="dxa"/>
            <w:vAlign w:val="center"/>
          </w:tcPr>
          <w:p>
            <w:pPr>
              <w:tabs>
                <w:tab w:val="left" w:pos="5220"/>
                <w:tab w:val="left" w:pos="5400"/>
                <w:tab w:val="left" w:pos="5580"/>
              </w:tabs>
              <w:jc w:val="center"/>
              <w:rPr>
                <w:rFonts w:asciiTheme="minorEastAsia" w:hAnsiTheme="minorEastAsia"/>
                <w:sz w:val="21"/>
                <w:szCs w:val="21"/>
              </w:rPr>
            </w:pPr>
            <w:r>
              <w:rPr>
                <w:rFonts w:hint="eastAsia" w:asciiTheme="minorEastAsia" w:hAnsiTheme="minorEastAsia"/>
                <w:sz w:val="21"/>
                <w:szCs w:val="21"/>
              </w:rPr>
              <w:t>1.1.4</w:t>
            </w:r>
          </w:p>
        </w:tc>
        <w:tc>
          <w:tcPr>
            <w:tcW w:w="1470" w:type="dxa"/>
            <w:vAlign w:val="center"/>
          </w:tcPr>
          <w:p>
            <w:pPr>
              <w:tabs>
                <w:tab w:val="left" w:pos="5220"/>
                <w:tab w:val="left" w:pos="5400"/>
                <w:tab w:val="left" w:pos="5580"/>
              </w:tabs>
              <w:autoSpaceDE w:val="0"/>
              <w:autoSpaceDN w:val="0"/>
              <w:adjustRightInd w:val="0"/>
              <w:jc w:val="center"/>
              <w:rPr>
                <w:rFonts w:ascii="仿宋_GB2312" w:cs="Arial" w:hAnsiTheme="minorEastAsia"/>
                <w:kern w:val="0"/>
                <w:szCs w:val="24"/>
              </w:rPr>
            </w:pPr>
            <w:r>
              <w:rPr>
                <w:rFonts w:hint="eastAsia" w:ascii="仿宋_GB2312" w:hAnsiTheme="minorEastAsia"/>
                <w:kern w:val="0"/>
                <w:szCs w:val="24"/>
              </w:rPr>
              <w:t>项目名称</w:t>
            </w:r>
          </w:p>
        </w:tc>
        <w:tc>
          <w:tcPr>
            <w:tcW w:w="6554" w:type="dxa"/>
            <w:vAlign w:val="center"/>
          </w:tcPr>
          <w:p>
            <w:pPr>
              <w:tabs>
                <w:tab w:val="left" w:pos="5220"/>
                <w:tab w:val="left" w:pos="5400"/>
                <w:tab w:val="left" w:pos="5580"/>
              </w:tabs>
              <w:autoSpaceDE w:val="0"/>
              <w:autoSpaceDN w:val="0"/>
              <w:adjustRightInd w:val="0"/>
              <w:jc w:val="left"/>
              <w:rPr>
                <w:rFonts w:hint="eastAsia" w:ascii="仿宋_GB2312" w:eastAsia="仿宋_GB2312" w:hAnsiTheme="minorEastAsia"/>
                <w:szCs w:val="24"/>
                <w:u w:val="single"/>
                <w:lang w:eastAsia="zh-CN"/>
              </w:rPr>
            </w:pPr>
            <w:r>
              <w:rPr>
                <w:rFonts w:hint="eastAsia" w:ascii="仿宋_GB2312" w:hAnsi="宋体" w:cs="Times New Roman"/>
                <w:szCs w:val="24"/>
                <w:u w:val="single"/>
                <w:lang w:eastAsia="zh-CN"/>
              </w:rPr>
              <w:t>G76（G85）线成都至重庆（四川境）高速公路扩容等6个高速公路建设项目工可和勘察设计遂渝扩A标段涉铁工程设计（第二次招标）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77" w:hRule="atLeast"/>
        </w:trPr>
        <w:tc>
          <w:tcPr>
            <w:tcW w:w="1156" w:type="dxa"/>
            <w:vAlign w:val="center"/>
          </w:tcPr>
          <w:p>
            <w:pPr>
              <w:jc w:val="center"/>
              <w:rPr>
                <w:rFonts w:asciiTheme="minorEastAsia" w:hAnsiTheme="minorEastAsia"/>
                <w:sz w:val="21"/>
                <w:szCs w:val="21"/>
              </w:rPr>
            </w:pPr>
            <w:r>
              <w:rPr>
                <w:rFonts w:hint="eastAsia" w:asciiTheme="minorEastAsia" w:hAnsiTheme="minorEastAsia"/>
                <w:sz w:val="21"/>
                <w:szCs w:val="21"/>
              </w:rPr>
              <w:t>1.1.5</w:t>
            </w:r>
          </w:p>
        </w:tc>
        <w:tc>
          <w:tcPr>
            <w:tcW w:w="1470" w:type="dxa"/>
            <w:vAlign w:val="center"/>
          </w:tcPr>
          <w:p>
            <w:pPr>
              <w:tabs>
                <w:tab w:val="left" w:pos="5220"/>
                <w:tab w:val="left" w:pos="5400"/>
                <w:tab w:val="left" w:pos="5580"/>
              </w:tabs>
              <w:autoSpaceDE w:val="0"/>
              <w:autoSpaceDN w:val="0"/>
              <w:adjustRightInd w:val="0"/>
              <w:jc w:val="center"/>
              <w:rPr>
                <w:rFonts w:ascii="仿宋_GB2312" w:hAnsiTheme="minorEastAsia"/>
                <w:kern w:val="0"/>
                <w:szCs w:val="24"/>
              </w:rPr>
            </w:pPr>
            <w:r>
              <w:rPr>
                <w:rFonts w:hint="eastAsia" w:ascii="仿宋_GB2312" w:hAnsiTheme="minorEastAsia"/>
                <w:kern w:val="0"/>
                <w:szCs w:val="24"/>
              </w:rPr>
              <w:t>建设地点</w:t>
            </w:r>
          </w:p>
        </w:tc>
        <w:tc>
          <w:tcPr>
            <w:tcW w:w="6554" w:type="dxa"/>
            <w:vAlign w:val="center"/>
          </w:tcPr>
          <w:p>
            <w:pPr>
              <w:tabs>
                <w:tab w:val="left" w:pos="5220"/>
                <w:tab w:val="left" w:pos="5400"/>
                <w:tab w:val="left" w:pos="5580"/>
              </w:tabs>
              <w:rPr>
                <w:rFonts w:ascii="仿宋_GB2312" w:hAnsiTheme="minorEastAsia"/>
                <w:szCs w:val="24"/>
                <w:u w:val="single"/>
              </w:rPr>
            </w:pPr>
            <w:r>
              <w:rPr>
                <w:rFonts w:hint="eastAsia" w:ascii="仿宋_GB2312" w:hAnsiTheme="minorEastAsia"/>
                <w:szCs w:val="24"/>
                <w:u w:val="single"/>
              </w:rPr>
              <w:t xml:space="preserve">             遂宁市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41" w:hRule="atLeast"/>
        </w:trPr>
        <w:tc>
          <w:tcPr>
            <w:tcW w:w="1156" w:type="dxa"/>
            <w:vAlign w:val="center"/>
          </w:tcPr>
          <w:p>
            <w:pPr>
              <w:jc w:val="center"/>
              <w:rPr>
                <w:rFonts w:asciiTheme="minorEastAsia" w:hAnsiTheme="minorEastAsia"/>
                <w:sz w:val="21"/>
                <w:szCs w:val="21"/>
              </w:rPr>
            </w:pPr>
            <w:r>
              <w:rPr>
                <w:rFonts w:asciiTheme="minorEastAsia" w:hAnsiTheme="minorEastAsia"/>
                <w:sz w:val="21"/>
                <w:szCs w:val="21"/>
              </w:rPr>
              <w:t>1.2.1</w:t>
            </w:r>
          </w:p>
        </w:tc>
        <w:tc>
          <w:tcPr>
            <w:tcW w:w="1470" w:type="dxa"/>
            <w:vAlign w:val="center"/>
          </w:tcPr>
          <w:p>
            <w:pPr>
              <w:tabs>
                <w:tab w:val="left" w:pos="5220"/>
                <w:tab w:val="left" w:pos="5400"/>
                <w:tab w:val="left" w:pos="5580"/>
              </w:tabs>
              <w:autoSpaceDE w:val="0"/>
              <w:autoSpaceDN w:val="0"/>
              <w:adjustRightInd w:val="0"/>
              <w:spacing w:line="410" w:lineRule="exact"/>
              <w:jc w:val="center"/>
              <w:rPr>
                <w:rFonts w:ascii="仿宋_GB2312" w:cs="Arial" w:hAnsiTheme="minorEastAsia"/>
                <w:kern w:val="0"/>
                <w:szCs w:val="24"/>
              </w:rPr>
            </w:pPr>
            <w:r>
              <w:rPr>
                <w:rFonts w:hint="eastAsia" w:ascii="仿宋_GB2312" w:hAnsiTheme="minorEastAsia"/>
                <w:kern w:val="0"/>
                <w:szCs w:val="24"/>
              </w:rPr>
              <w:t>资金来源</w:t>
            </w:r>
          </w:p>
        </w:tc>
        <w:tc>
          <w:tcPr>
            <w:tcW w:w="6554" w:type="dxa"/>
            <w:vAlign w:val="center"/>
          </w:tcPr>
          <w:p>
            <w:pPr>
              <w:tabs>
                <w:tab w:val="left" w:pos="5220"/>
                <w:tab w:val="left" w:pos="5400"/>
                <w:tab w:val="left" w:pos="5580"/>
              </w:tabs>
              <w:spacing w:line="360" w:lineRule="auto"/>
              <w:rPr>
                <w:rFonts w:ascii="仿宋_GB2312" w:hAnsiTheme="minorEastAsia"/>
                <w:szCs w:val="24"/>
              </w:rPr>
            </w:pPr>
            <w:r>
              <w:rPr>
                <w:rFonts w:hint="eastAsia" w:ascii="仿宋_GB2312" w:hAnsi="宋体" w:cs="Times New Roman"/>
                <w:szCs w:val="24"/>
              </w:rPr>
              <w:t>招标人自筹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97" w:hRule="atLeast"/>
        </w:trPr>
        <w:tc>
          <w:tcPr>
            <w:tcW w:w="1156" w:type="dxa"/>
            <w:vAlign w:val="center"/>
          </w:tcPr>
          <w:p>
            <w:pPr>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.2.2</w:t>
            </w:r>
          </w:p>
        </w:tc>
        <w:tc>
          <w:tcPr>
            <w:tcW w:w="1470" w:type="dxa"/>
            <w:vAlign w:val="center"/>
          </w:tcPr>
          <w:p>
            <w:pPr>
              <w:tabs>
                <w:tab w:val="left" w:pos="5220"/>
                <w:tab w:val="left" w:pos="5400"/>
                <w:tab w:val="left" w:pos="5580"/>
              </w:tabs>
              <w:autoSpaceDE w:val="0"/>
              <w:autoSpaceDN w:val="0"/>
              <w:adjustRightInd w:val="0"/>
              <w:spacing w:line="410" w:lineRule="exact"/>
              <w:jc w:val="center"/>
              <w:rPr>
                <w:rFonts w:ascii="仿宋_GB2312" w:cs="Arial" w:hAnsiTheme="minorEastAsia"/>
                <w:kern w:val="0"/>
                <w:szCs w:val="24"/>
              </w:rPr>
            </w:pPr>
            <w:r>
              <w:rPr>
                <w:rFonts w:hint="eastAsia" w:ascii="仿宋_GB2312" w:hAnsiTheme="minorEastAsia"/>
                <w:kern w:val="0"/>
                <w:szCs w:val="24"/>
              </w:rPr>
              <w:t>出资比例</w:t>
            </w:r>
          </w:p>
        </w:tc>
        <w:tc>
          <w:tcPr>
            <w:tcW w:w="6554" w:type="dxa"/>
            <w:vAlign w:val="center"/>
          </w:tcPr>
          <w:p>
            <w:pPr>
              <w:tabs>
                <w:tab w:val="left" w:pos="5220"/>
                <w:tab w:val="left" w:pos="5400"/>
                <w:tab w:val="left" w:pos="5580"/>
              </w:tabs>
              <w:spacing w:line="360" w:lineRule="auto"/>
              <w:rPr>
                <w:rFonts w:ascii="仿宋_GB2312" w:hAnsiTheme="minorEastAsia"/>
                <w:szCs w:val="24"/>
              </w:rPr>
            </w:pPr>
            <w:r>
              <w:rPr>
                <w:rFonts w:hint="eastAsia" w:ascii="仿宋_GB2312" w:hAnsiTheme="minorEastAsia"/>
                <w:szCs w:val="24"/>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75" w:hRule="atLeast"/>
        </w:trPr>
        <w:tc>
          <w:tcPr>
            <w:tcW w:w="1156" w:type="dxa"/>
            <w:vAlign w:val="center"/>
          </w:tcPr>
          <w:p>
            <w:pPr>
              <w:jc w:val="center"/>
              <w:rPr>
                <w:rFonts w:asciiTheme="minorEastAsia" w:hAnsiTheme="minorEastAsia"/>
                <w:sz w:val="21"/>
                <w:szCs w:val="21"/>
              </w:rPr>
            </w:pPr>
            <w:r>
              <w:rPr>
                <w:rFonts w:asciiTheme="minorEastAsia" w:hAnsiTheme="minorEastAsia"/>
                <w:sz w:val="21"/>
                <w:szCs w:val="21"/>
              </w:rPr>
              <w:t>1.3.1</w:t>
            </w:r>
          </w:p>
        </w:tc>
        <w:tc>
          <w:tcPr>
            <w:tcW w:w="1470" w:type="dxa"/>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招标范围</w:t>
            </w:r>
          </w:p>
        </w:tc>
        <w:tc>
          <w:tcPr>
            <w:tcW w:w="6554" w:type="dxa"/>
            <w:vAlign w:val="center"/>
          </w:tcPr>
          <w:p>
            <w:pPr>
              <w:spacing w:line="360" w:lineRule="auto"/>
              <w:rPr>
                <w:rFonts w:ascii="仿宋_GB2312" w:hAnsi="宋体" w:cs="Times New Roman"/>
                <w:szCs w:val="24"/>
                <w:u w:val="single"/>
              </w:rPr>
            </w:pPr>
            <w:r>
              <w:rPr>
                <w:rFonts w:hint="eastAsia" w:ascii="仿宋_GB2312" w:hAnsi="宋体" w:cs="Times New Roman"/>
                <w:szCs w:val="24"/>
                <w:u w:val="single"/>
              </w:rPr>
              <w:t xml:space="preserve">全线4处涉铁路段桥梁及附属工程方案设计（初步设计）、施工图设计及相关造价编制工作 ，审查汇报及修改，获得铁路主管部门的批复，工程量清单编制；并对施工全过程进行技术服务（含后期服务及变更设计）。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650" w:hRule="atLeast"/>
        </w:trPr>
        <w:tc>
          <w:tcPr>
            <w:tcW w:w="1156" w:type="dxa"/>
            <w:vAlign w:val="center"/>
          </w:tcPr>
          <w:p>
            <w:pPr>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.3.2</w:t>
            </w:r>
          </w:p>
        </w:tc>
        <w:tc>
          <w:tcPr>
            <w:tcW w:w="1470" w:type="dxa"/>
            <w:vAlign w:val="center"/>
          </w:tcPr>
          <w:p>
            <w:pPr>
              <w:tabs>
                <w:tab w:val="left" w:pos="5220"/>
                <w:tab w:val="left" w:pos="5400"/>
                <w:tab w:val="left" w:pos="5580"/>
              </w:tabs>
              <w:jc w:val="center"/>
              <w:rPr>
                <w:rFonts w:ascii="仿宋_GB2312" w:hAnsiTheme="minorEastAsia"/>
                <w:szCs w:val="24"/>
              </w:rPr>
            </w:pPr>
            <w:r>
              <w:rPr>
                <w:rFonts w:hint="eastAsia" w:ascii="仿宋_GB2312" w:hAnsiTheme="minorEastAsia"/>
                <w:kern w:val="0"/>
                <w:szCs w:val="24"/>
              </w:rPr>
              <w:t>工期</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hAnsiTheme="minorEastAsia"/>
                <w:szCs w:val="24"/>
              </w:rPr>
            </w:pPr>
            <w:bookmarkStart w:id="10" w:name="_Hlk90048048"/>
            <w:r>
              <w:rPr>
                <w:rFonts w:hint="eastAsia" w:ascii="仿宋_GB2312" w:hAnsiTheme="minorEastAsia"/>
                <w:szCs w:val="24"/>
              </w:rPr>
              <w:t xml:space="preserve">方案设计（初步设计） </w:t>
            </w:r>
            <w:r>
              <w:rPr>
                <w:rFonts w:hint="eastAsia" w:ascii="仿宋_GB2312" w:hAnsiTheme="minorEastAsia"/>
                <w:szCs w:val="24"/>
                <w:u w:val="single"/>
              </w:rPr>
              <w:t xml:space="preserve"> </w:t>
            </w:r>
            <w:r>
              <w:rPr>
                <w:rFonts w:ascii="仿宋_GB2312" w:hAnsiTheme="minorEastAsia"/>
                <w:szCs w:val="24"/>
                <w:u w:val="single"/>
              </w:rPr>
              <w:t>30</w:t>
            </w:r>
            <w:r>
              <w:rPr>
                <w:rFonts w:hint="eastAsia" w:ascii="仿宋_GB2312" w:hAnsiTheme="minorEastAsia"/>
                <w:szCs w:val="24"/>
                <w:u w:val="single"/>
              </w:rPr>
              <w:t xml:space="preserve"> </w:t>
            </w:r>
            <w:r>
              <w:rPr>
                <w:rFonts w:hint="eastAsia" w:ascii="仿宋_GB2312" w:hAnsiTheme="minorEastAsia"/>
                <w:szCs w:val="24"/>
              </w:rPr>
              <w:t>日历天。</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szCs w:val="24"/>
              </w:rPr>
              <w:t>施工图设计</w:t>
            </w:r>
            <w:r>
              <w:rPr>
                <w:rFonts w:hint="eastAsia" w:ascii="仿宋_GB2312" w:hAnsiTheme="minorEastAsia"/>
                <w:szCs w:val="24"/>
                <w:u w:val="single"/>
              </w:rPr>
              <w:t xml:space="preserve"> </w:t>
            </w:r>
            <w:r>
              <w:rPr>
                <w:rFonts w:ascii="仿宋_GB2312" w:hAnsiTheme="minorEastAsia"/>
                <w:szCs w:val="24"/>
                <w:u w:val="single"/>
              </w:rPr>
              <w:t>30</w:t>
            </w:r>
            <w:r>
              <w:rPr>
                <w:rFonts w:hint="eastAsia" w:ascii="仿宋_GB2312" w:hAnsiTheme="minorEastAsia"/>
                <w:szCs w:val="24"/>
                <w:u w:val="single"/>
              </w:rPr>
              <w:t xml:space="preserve"> </w:t>
            </w:r>
            <w:r>
              <w:rPr>
                <w:rFonts w:hint="eastAsia" w:ascii="仿宋_GB2312" w:hAnsiTheme="minorEastAsia"/>
                <w:szCs w:val="24"/>
              </w:rPr>
              <w:t>日历天。</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429" w:hRule="atLeast"/>
        </w:trPr>
        <w:tc>
          <w:tcPr>
            <w:tcW w:w="1156" w:type="dxa"/>
            <w:vAlign w:val="center"/>
          </w:tcPr>
          <w:p>
            <w:pPr>
              <w:jc w:val="center"/>
              <w:rPr>
                <w:rFonts w:asciiTheme="minorEastAsia" w:hAnsiTheme="minorEastAsia"/>
                <w:sz w:val="21"/>
                <w:szCs w:val="21"/>
              </w:rPr>
            </w:pPr>
            <w:r>
              <w:rPr>
                <w:rFonts w:asciiTheme="minorEastAsia" w:hAnsiTheme="minorEastAsia"/>
                <w:sz w:val="21"/>
                <w:szCs w:val="21"/>
              </w:rPr>
              <w:t>1.4.1</w:t>
            </w:r>
          </w:p>
        </w:tc>
        <w:tc>
          <w:tcPr>
            <w:tcW w:w="1470" w:type="dxa"/>
            <w:vAlign w:val="center"/>
          </w:tcPr>
          <w:p>
            <w:pPr>
              <w:tabs>
                <w:tab w:val="left" w:pos="5220"/>
                <w:tab w:val="left" w:pos="5400"/>
                <w:tab w:val="left" w:pos="5580"/>
              </w:tabs>
              <w:autoSpaceDE w:val="0"/>
              <w:autoSpaceDN w:val="0"/>
              <w:adjustRightInd w:val="0"/>
              <w:spacing w:line="319" w:lineRule="exact"/>
              <w:jc w:val="center"/>
              <w:rPr>
                <w:rFonts w:ascii="仿宋_GB2312" w:hAnsiTheme="minorEastAsia"/>
                <w:szCs w:val="24"/>
              </w:rPr>
            </w:pPr>
            <w:r>
              <w:rPr>
                <w:rFonts w:hint="eastAsia" w:ascii="仿宋_GB2312" w:hAnsiTheme="minorEastAsia"/>
                <w:kern w:val="0"/>
                <w:szCs w:val="24"/>
              </w:rPr>
              <w:t>投标人资质条件、能力和信誉</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资质条件：见附录 1</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业绩要求：见附录 2</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人员要求：见附录 3</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信誉要求：见附录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01" w:hRule="atLeast"/>
        </w:trPr>
        <w:tc>
          <w:tcPr>
            <w:tcW w:w="1156" w:type="dxa"/>
            <w:vAlign w:val="center"/>
          </w:tcPr>
          <w:p>
            <w:pPr>
              <w:tabs>
                <w:tab w:val="left" w:pos="5220"/>
                <w:tab w:val="left" w:pos="5400"/>
                <w:tab w:val="left" w:pos="5580"/>
              </w:tabs>
              <w:jc w:val="center"/>
              <w:rPr>
                <w:rFonts w:asciiTheme="minorEastAsia" w:hAnsiTheme="minorEastAsia"/>
                <w:sz w:val="21"/>
                <w:szCs w:val="21"/>
              </w:rPr>
            </w:pPr>
            <w:r>
              <w:rPr>
                <w:rFonts w:asciiTheme="minorEastAsia" w:hAnsiTheme="minorEastAsia"/>
                <w:sz w:val="21"/>
                <w:szCs w:val="21"/>
              </w:rPr>
              <w:t>1.4.2</w:t>
            </w:r>
          </w:p>
        </w:tc>
        <w:tc>
          <w:tcPr>
            <w:tcW w:w="1470" w:type="dxa"/>
            <w:vAlign w:val="center"/>
          </w:tcPr>
          <w:p>
            <w:pPr>
              <w:tabs>
                <w:tab w:val="left" w:pos="5220"/>
                <w:tab w:val="left" w:pos="5400"/>
                <w:tab w:val="left" w:pos="5580"/>
              </w:tabs>
              <w:jc w:val="center"/>
              <w:rPr>
                <w:rFonts w:ascii="仿宋_GB2312" w:hAnsiTheme="minorEastAsia"/>
                <w:szCs w:val="24"/>
              </w:rPr>
            </w:pPr>
            <w:r>
              <w:rPr>
                <w:rFonts w:hint="eastAsia" w:ascii="仿宋_GB2312" w:hAnsiTheme="minorEastAsia"/>
                <w:kern w:val="0"/>
                <w:szCs w:val="24"/>
              </w:rPr>
              <w:t>是否接受联合体投标</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hAnsiTheme="minorEastAsia"/>
                <w:szCs w:val="24"/>
              </w:rPr>
            </w:pPr>
            <w:r>
              <w:rPr>
                <w:rFonts w:hint="eastAsia" w:ascii="仿宋_GB2312" w:cs="Wingdings-Regular"/>
                <w:kern w:val="0"/>
                <w:szCs w:val="24"/>
              </w:rPr>
              <w:t></w:t>
            </w:r>
            <w:r>
              <w:rPr>
                <w:rFonts w:ascii="Segoe UI Emoji" w:hAnsi="Segoe UI Emoji" w:cs="Segoe UI Emoji"/>
                <w:kern w:val="0"/>
                <w:szCs w:val="24"/>
              </w:rPr>
              <w:t>☑</w:t>
            </w:r>
            <w:r>
              <w:rPr>
                <w:rFonts w:hint="eastAsia" w:ascii="仿宋_GB2312" w:cs="宋体"/>
                <w:kern w:val="0"/>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188" w:hRule="atLeast"/>
        </w:trPr>
        <w:tc>
          <w:tcPr>
            <w:tcW w:w="1156" w:type="dxa"/>
            <w:vAlign w:val="center"/>
          </w:tcPr>
          <w:p>
            <w:pPr>
              <w:tabs>
                <w:tab w:val="left" w:pos="5220"/>
                <w:tab w:val="left" w:pos="5400"/>
                <w:tab w:val="left" w:pos="5580"/>
              </w:tabs>
              <w:jc w:val="center"/>
              <w:rPr>
                <w:rFonts w:asciiTheme="minorEastAsia" w:hAnsiTheme="minorEastAsia"/>
                <w:sz w:val="21"/>
                <w:szCs w:val="21"/>
              </w:rPr>
            </w:pPr>
            <w:r>
              <w:rPr>
                <w:rFonts w:asciiTheme="minorEastAsia" w:hAnsiTheme="minorEastAsia"/>
                <w:kern w:val="0"/>
                <w:sz w:val="21"/>
                <w:szCs w:val="21"/>
              </w:rPr>
              <w:t>1.9.1</w:t>
            </w:r>
          </w:p>
        </w:tc>
        <w:tc>
          <w:tcPr>
            <w:tcW w:w="1470" w:type="dxa"/>
            <w:vAlign w:val="center"/>
          </w:tcPr>
          <w:p>
            <w:pPr>
              <w:tabs>
                <w:tab w:val="left" w:pos="5220"/>
                <w:tab w:val="left" w:pos="5400"/>
                <w:tab w:val="left" w:pos="5580"/>
              </w:tabs>
              <w:jc w:val="center"/>
              <w:rPr>
                <w:rFonts w:ascii="仿宋_GB2312" w:hAnsiTheme="minorEastAsia"/>
                <w:szCs w:val="24"/>
              </w:rPr>
            </w:pPr>
            <w:r>
              <w:rPr>
                <w:rFonts w:hint="eastAsia" w:ascii="仿宋_GB2312" w:hAnsiTheme="minorEastAsia"/>
                <w:kern w:val="0"/>
                <w:szCs w:val="24"/>
              </w:rPr>
              <w:t>踏勘现场</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ascii="Segoe UI Emoji" w:hAnsi="Segoe UI Emoji" w:cs="Segoe UI Emoji"/>
                <w:kern w:val="0"/>
                <w:szCs w:val="24"/>
              </w:rPr>
              <w:t>☑</w:t>
            </w:r>
            <w:r>
              <w:rPr>
                <w:rFonts w:hint="eastAsia" w:ascii="仿宋_GB2312" w:hAnsiTheme="minorEastAsia"/>
                <w:kern w:val="0"/>
                <w:szCs w:val="24"/>
              </w:rPr>
              <w:t>不组织 ，投标人根据招标文件参考资料自行安排现场考察</w:t>
            </w:r>
          </w:p>
          <w:p>
            <w:pPr>
              <w:tabs>
                <w:tab w:val="left" w:pos="5220"/>
                <w:tab w:val="left" w:pos="5400"/>
                <w:tab w:val="left" w:pos="5580"/>
              </w:tabs>
              <w:autoSpaceDE w:val="0"/>
              <w:autoSpaceDN w:val="0"/>
              <w:adjustRightInd w:val="0"/>
              <w:spacing w:line="360" w:lineRule="auto"/>
              <w:rPr>
                <w:rFonts w:ascii="仿宋_GB2312" w:hAnsiTheme="minorEastAsia"/>
                <w:szCs w:val="24"/>
                <w:u w:val="single"/>
              </w:rPr>
            </w:pPr>
            <w:r>
              <w:rPr>
                <w:rFonts w:hint="eastAsia" w:ascii="仿宋_GB2312" w:hAnsiTheme="minorEastAsia"/>
                <w:kern w:val="0"/>
                <w:szCs w:val="24"/>
              </w:rPr>
              <w:t>□组织，踏勘时间：</w:t>
            </w:r>
            <w:r>
              <w:rPr>
                <w:rFonts w:hint="eastAsia" w:ascii="仿宋_GB2312" w:hAnsiTheme="minorEastAsia"/>
                <w:szCs w:val="24"/>
                <w:u w:val="single"/>
              </w:rPr>
              <w:t xml:space="preserve">/ </w:t>
            </w:r>
          </w:p>
          <w:p>
            <w:pPr>
              <w:tabs>
                <w:tab w:val="left" w:pos="5220"/>
                <w:tab w:val="left" w:pos="5400"/>
                <w:tab w:val="left" w:pos="5580"/>
              </w:tabs>
              <w:autoSpaceDE w:val="0"/>
              <w:autoSpaceDN w:val="0"/>
              <w:adjustRightInd w:val="0"/>
              <w:spacing w:line="360" w:lineRule="auto"/>
              <w:ind w:firstLine="960" w:firstLineChars="400"/>
              <w:rPr>
                <w:rFonts w:ascii="仿宋_GB2312" w:hAnsiTheme="minorEastAsia"/>
                <w:kern w:val="0"/>
                <w:szCs w:val="24"/>
              </w:rPr>
            </w:pPr>
            <w:r>
              <w:rPr>
                <w:rFonts w:hint="eastAsia" w:ascii="仿宋_GB2312" w:hAnsiTheme="minorEastAsia"/>
                <w:kern w:val="0"/>
                <w:szCs w:val="24"/>
              </w:rPr>
              <w:t xml:space="preserve">踏勘集中地点： </w:t>
            </w:r>
            <w:r>
              <w:rPr>
                <w:rFonts w:hint="eastAsia" w:ascii="仿宋_GB2312" w:hAnsiTheme="minorEastAsia"/>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106" w:hRule="atLeast"/>
        </w:trPr>
        <w:tc>
          <w:tcPr>
            <w:tcW w:w="1156" w:type="dxa"/>
            <w:vAlign w:val="center"/>
          </w:tcPr>
          <w:p>
            <w:pPr>
              <w:tabs>
                <w:tab w:val="left" w:pos="5220"/>
                <w:tab w:val="left" w:pos="5400"/>
                <w:tab w:val="left" w:pos="5580"/>
              </w:tabs>
              <w:autoSpaceDE w:val="0"/>
              <w:autoSpaceDN w:val="0"/>
              <w:adjustRightInd w:val="0"/>
              <w:jc w:val="center"/>
              <w:rPr>
                <w:rFonts w:asciiTheme="minorEastAsia" w:hAnsiTheme="minorEastAsia"/>
                <w:kern w:val="0"/>
                <w:sz w:val="21"/>
                <w:szCs w:val="21"/>
              </w:rPr>
            </w:pPr>
            <w:r>
              <w:rPr>
                <w:rFonts w:asciiTheme="minorEastAsia" w:hAnsiTheme="minorEastAsia"/>
                <w:kern w:val="0"/>
                <w:sz w:val="21"/>
                <w:szCs w:val="21"/>
              </w:rPr>
              <w:t>1.10.1</w:t>
            </w:r>
          </w:p>
        </w:tc>
        <w:tc>
          <w:tcPr>
            <w:tcW w:w="1470" w:type="dxa"/>
            <w:vAlign w:val="center"/>
          </w:tcPr>
          <w:p>
            <w:pPr>
              <w:tabs>
                <w:tab w:val="left" w:pos="5220"/>
                <w:tab w:val="left" w:pos="5400"/>
                <w:tab w:val="left" w:pos="5580"/>
              </w:tabs>
              <w:jc w:val="center"/>
              <w:rPr>
                <w:rFonts w:ascii="仿宋_GB2312" w:cs="Arial" w:hAnsiTheme="minorEastAsia"/>
                <w:kern w:val="0"/>
                <w:szCs w:val="24"/>
              </w:rPr>
            </w:pPr>
            <w:r>
              <w:rPr>
                <w:rFonts w:hint="eastAsia" w:ascii="仿宋_GB2312" w:hAnsiTheme="minorEastAsia"/>
                <w:kern w:val="0"/>
                <w:szCs w:val="24"/>
              </w:rPr>
              <w:t>投标预备会</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bookmarkStart w:id="11" w:name="_Hlk90888421"/>
            <w:r>
              <w:rPr>
                <w:rFonts w:ascii="Segoe UI Emoji" w:hAnsi="Segoe UI Emoji" w:cs="Segoe UI Emoji"/>
                <w:kern w:val="0"/>
                <w:szCs w:val="24"/>
              </w:rPr>
              <w:t>☑</w:t>
            </w:r>
            <w:bookmarkEnd w:id="11"/>
            <w:r>
              <w:rPr>
                <w:rFonts w:hint="eastAsia" w:ascii="仿宋_GB2312" w:hAnsiTheme="minorEastAsia"/>
                <w:kern w:val="0"/>
                <w:szCs w:val="24"/>
              </w:rPr>
              <w:t xml:space="preserve">不召开 </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□召开，召开时间：</w:t>
            </w:r>
            <w:r>
              <w:rPr>
                <w:rFonts w:hint="eastAsia" w:ascii="仿宋_GB2312" w:hAnsiTheme="minorEastAsia"/>
                <w:szCs w:val="24"/>
                <w:u w:val="single"/>
              </w:rPr>
              <w:t xml:space="preserve">/ </w:t>
            </w:r>
          </w:p>
          <w:p>
            <w:pPr>
              <w:tabs>
                <w:tab w:val="left" w:pos="5220"/>
                <w:tab w:val="left" w:pos="5400"/>
                <w:tab w:val="left" w:pos="5580"/>
              </w:tabs>
              <w:spacing w:line="360" w:lineRule="auto"/>
              <w:ind w:firstLine="840" w:firstLineChars="350"/>
              <w:rPr>
                <w:rFonts w:ascii="仿宋_GB2312" w:hAnsiTheme="minorEastAsia"/>
                <w:kern w:val="0"/>
                <w:szCs w:val="24"/>
              </w:rPr>
            </w:pPr>
            <w:r>
              <w:rPr>
                <w:rFonts w:hint="eastAsia" w:ascii="仿宋_GB2312" w:hAnsiTheme="minorEastAsia"/>
                <w:kern w:val="0"/>
                <w:szCs w:val="24"/>
              </w:rPr>
              <w:t>召开地点：</w:t>
            </w:r>
            <w:r>
              <w:rPr>
                <w:rFonts w:hint="eastAsia" w:ascii="仿宋_GB2312" w:hAnsiTheme="minorEastAsia"/>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58" w:hRule="atLeast"/>
        </w:trPr>
        <w:tc>
          <w:tcPr>
            <w:tcW w:w="1156" w:type="dxa"/>
            <w:vAlign w:val="center"/>
          </w:tcPr>
          <w:p>
            <w:pPr>
              <w:tabs>
                <w:tab w:val="left" w:pos="5220"/>
                <w:tab w:val="left" w:pos="5400"/>
                <w:tab w:val="left" w:pos="5580"/>
              </w:tabs>
              <w:autoSpaceDE w:val="0"/>
              <w:autoSpaceDN w:val="0"/>
              <w:adjustRightInd w:val="0"/>
              <w:jc w:val="center"/>
              <w:rPr>
                <w:rFonts w:asciiTheme="minorEastAsia" w:hAnsiTheme="minorEastAsia"/>
                <w:kern w:val="0"/>
                <w:sz w:val="21"/>
                <w:szCs w:val="21"/>
              </w:rPr>
            </w:pPr>
            <w:r>
              <w:rPr>
                <w:rFonts w:asciiTheme="minorEastAsia" w:hAnsiTheme="minorEastAsia"/>
                <w:kern w:val="0"/>
                <w:sz w:val="21"/>
                <w:szCs w:val="21"/>
              </w:rPr>
              <w:t>1.11</w:t>
            </w:r>
          </w:p>
        </w:tc>
        <w:tc>
          <w:tcPr>
            <w:tcW w:w="1470" w:type="dxa"/>
            <w:vAlign w:val="center"/>
          </w:tcPr>
          <w:p>
            <w:pPr>
              <w:tabs>
                <w:tab w:val="left" w:pos="5220"/>
                <w:tab w:val="left" w:pos="5400"/>
                <w:tab w:val="left" w:pos="5580"/>
              </w:tabs>
              <w:autoSpaceDE w:val="0"/>
              <w:autoSpaceDN w:val="0"/>
              <w:adjustRightInd w:val="0"/>
              <w:jc w:val="center"/>
              <w:rPr>
                <w:rFonts w:ascii="仿宋_GB2312" w:cs="Arial" w:hAnsiTheme="minorEastAsia"/>
                <w:kern w:val="0"/>
                <w:szCs w:val="24"/>
              </w:rPr>
            </w:pPr>
            <w:r>
              <w:rPr>
                <w:rFonts w:hint="eastAsia" w:ascii="仿宋_GB2312" w:hAnsiTheme="minorEastAsia"/>
                <w:kern w:val="0"/>
                <w:szCs w:val="24"/>
              </w:rPr>
              <w:t>分包</w:t>
            </w:r>
          </w:p>
        </w:tc>
        <w:tc>
          <w:tcPr>
            <w:tcW w:w="6554" w:type="dxa"/>
            <w:vAlign w:val="center"/>
          </w:tcPr>
          <w:p>
            <w:pPr>
              <w:tabs>
                <w:tab w:val="left" w:pos="5220"/>
                <w:tab w:val="left" w:pos="5400"/>
                <w:tab w:val="left" w:pos="5580"/>
              </w:tabs>
              <w:spacing w:line="360" w:lineRule="auto"/>
              <w:rPr>
                <w:rFonts w:ascii="仿宋_GB2312" w:hAnsiTheme="minorEastAsia"/>
                <w:kern w:val="0"/>
                <w:szCs w:val="24"/>
              </w:rPr>
            </w:pPr>
            <w:r>
              <w:rPr>
                <w:rFonts w:hint="eastAsia" w:ascii="仿宋_GB2312" w:hAnsiTheme="minorEastAsia"/>
                <w:kern w:val="0"/>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816" w:hRule="atLeast"/>
        </w:trPr>
        <w:tc>
          <w:tcPr>
            <w:tcW w:w="1156" w:type="dxa"/>
            <w:vAlign w:val="center"/>
          </w:tcPr>
          <w:p>
            <w:pPr>
              <w:tabs>
                <w:tab w:val="left" w:pos="5220"/>
                <w:tab w:val="left" w:pos="5400"/>
                <w:tab w:val="left" w:pos="5580"/>
              </w:tabs>
              <w:autoSpaceDE w:val="0"/>
              <w:autoSpaceDN w:val="0"/>
              <w:adjustRightInd w:val="0"/>
              <w:jc w:val="center"/>
              <w:rPr>
                <w:rFonts w:asciiTheme="minorEastAsia" w:hAnsiTheme="minorEastAsia"/>
                <w:kern w:val="0"/>
                <w:sz w:val="21"/>
                <w:szCs w:val="21"/>
              </w:rPr>
            </w:pPr>
            <w:r>
              <w:rPr>
                <w:rFonts w:asciiTheme="minorEastAsia" w:hAnsiTheme="minorEastAsia"/>
                <w:kern w:val="0"/>
                <w:sz w:val="21"/>
                <w:szCs w:val="21"/>
              </w:rPr>
              <w:t>2.1</w:t>
            </w:r>
          </w:p>
        </w:tc>
        <w:tc>
          <w:tcPr>
            <w:tcW w:w="1470" w:type="dxa"/>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构成招标文件</w:t>
            </w:r>
          </w:p>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的其他材料</w:t>
            </w:r>
          </w:p>
        </w:tc>
        <w:tc>
          <w:tcPr>
            <w:tcW w:w="6554" w:type="dxa"/>
            <w:vAlign w:val="center"/>
          </w:tcPr>
          <w:p>
            <w:pPr>
              <w:spacing w:line="360" w:lineRule="auto"/>
              <w:rPr>
                <w:rFonts w:ascii="仿宋_GB2312" w:hAnsiTheme="minorEastAsia"/>
                <w:kern w:val="0"/>
                <w:szCs w:val="24"/>
              </w:rPr>
            </w:pPr>
            <w:r>
              <w:rPr>
                <w:rFonts w:hint="eastAsia" w:ascii="仿宋_GB2312" w:cs="宋体"/>
                <w:kern w:val="0"/>
                <w:szCs w:val="24"/>
              </w:rPr>
              <w:t>补遗书及通知（如果有）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041" w:hRule="atLeast"/>
        </w:trPr>
        <w:tc>
          <w:tcPr>
            <w:tcW w:w="1156" w:type="dxa"/>
            <w:vAlign w:val="center"/>
          </w:tcPr>
          <w:p>
            <w:pPr>
              <w:tabs>
                <w:tab w:val="left" w:pos="5220"/>
                <w:tab w:val="left" w:pos="5400"/>
                <w:tab w:val="left" w:pos="5580"/>
              </w:tabs>
              <w:jc w:val="center"/>
              <w:rPr>
                <w:rFonts w:asciiTheme="minorEastAsia" w:hAnsiTheme="minorEastAsia"/>
                <w:sz w:val="21"/>
                <w:szCs w:val="21"/>
              </w:rPr>
            </w:pPr>
            <w:r>
              <w:rPr>
                <w:rFonts w:asciiTheme="minorEastAsia" w:hAnsiTheme="minorEastAsia"/>
                <w:kern w:val="0"/>
                <w:sz w:val="21"/>
                <w:szCs w:val="21"/>
              </w:rPr>
              <w:t>2.2.1</w:t>
            </w:r>
          </w:p>
        </w:tc>
        <w:tc>
          <w:tcPr>
            <w:tcW w:w="1470" w:type="dxa"/>
            <w:vAlign w:val="center"/>
          </w:tcPr>
          <w:p>
            <w:pPr>
              <w:tabs>
                <w:tab w:val="left" w:pos="5220"/>
                <w:tab w:val="left" w:pos="5400"/>
                <w:tab w:val="left" w:pos="5580"/>
              </w:tabs>
              <w:autoSpaceDE w:val="0"/>
              <w:autoSpaceDN w:val="0"/>
              <w:adjustRightInd w:val="0"/>
              <w:jc w:val="center"/>
              <w:rPr>
                <w:rFonts w:ascii="仿宋_GB2312" w:hAnsiTheme="minorEastAsia"/>
                <w:szCs w:val="24"/>
              </w:rPr>
            </w:pPr>
            <w:r>
              <w:rPr>
                <w:rFonts w:hint="eastAsia" w:ascii="仿宋_GB2312" w:hAnsiTheme="minorEastAsia"/>
                <w:kern w:val="0"/>
                <w:szCs w:val="24"/>
              </w:rPr>
              <w:t>投标人要求澄清招标文件的截止时间</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招标人修改招标文件将在递交投标文件截止之日</w:t>
            </w:r>
            <w:r>
              <w:rPr>
                <w:rFonts w:hint="eastAsia" w:ascii="仿宋_GB2312" w:hAnsiTheme="minorEastAsia"/>
                <w:kern w:val="0"/>
                <w:szCs w:val="24"/>
                <w:u w:val="single"/>
              </w:rPr>
              <w:t xml:space="preserve"> </w:t>
            </w:r>
            <w:r>
              <w:rPr>
                <w:rFonts w:ascii="仿宋_GB2312" w:hAnsiTheme="minorEastAsia"/>
                <w:kern w:val="0"/>
                <w:szCs w:val="24"/>
                <w:u w:val="single"/>
              </w:rPr>
              <w:t>15</w:t>
            </w:r>
            <w:r>
              <w:rPr>
                <w:rFonts w:hint="eastAsia" w:ascii="仿宋_GB2312" w:hAnsiTheme="minorEastAsia"/>
                <w:kern w:val="0"/>
                <w:szCs w:val="24"/>
                <w:u w:val="single"/>
              </w:rPr>
              <w:t xml:space="preserve"> </w:t>
            </w:r>
            <w:r>
              <w:rPr>
                <w:rFonts w:hint="eastAsia" w:ascii="仿宋_GB2312" w:hAnsiTheme="minorEastAsia"/>
                <w:kern w:val="0"/>
                <w:szCs w:val="24"/>
              </w:rPr>
              <w:t>天前，投标人要求澄清招标文件将在递交投标文件截止之日</w:t>
            </w:r>
            <w:r>
              <w:rPr>
                <w:rFonts w:hint="eastAsia" w:ascii="仿宋_GB2312" w:hAnsiTheme="minorEastAsia"/>
                <w:kern w:val="0"/>
                <w:szCs w:val="24"/>
                <w:u w:val="single"/>
              </w:rPr>
              <w:t xml:space="preserve"> 7 </w:t>
            </w:r>
            <w:r>
              <w:rPr>
                <w:rFonts w:hint="eastAsia" w:ascii="仿宋_GB2312" w:hAnsiTheme="minorEastAsia"/>
                <w:kern w:val="0"/>
                <w:szCs w:val="24"/>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31" w:hRule="atLeast"/>
        </w:trPr>
        <w:tc>
          <w:tcPr>
            <w:tcW w:w="1156" w:type="dxa"/>
            <w:vAlign w:val="center"/>
          </w:tcPr>
          <w:p>
            <w:pPr>
              <w:tabs>
                <w:tab w:val="left" w:pos="5220"/>
                <w:tab w:val="left" w:pos="5400"/>
                <w:tab w:val="left" w:pos="5580"/>
              </w:tabs>
              <w:jc w:val="center"/>
              <w:rPr>
                <w:rFonts w:asciiTheme="minorEastAsia" w:hAnsiTheme="minorEastAsia"/>
                <w:sz w:val="21"/>
                <w:szCs w:val="21"/>
              </w:rPr>
            </w:pPr>
            <w:r>
              <w:rPr>
                <w:rFonts w:asciiTheme="minorEastAsia" w:hAnsiTheme="minorEastAsia"/>
                <w:kern w:val="0"/>
                <w:sz w:val="21"/>
                <w:szCs w:val="21"/>
              </w:rPr>
              <w:t>2.2.2</w:t>
            </w:r>
          </w:p>
        </w:tc>
        <w:tc>
          <w:tcPr>
            <w:tcW w:w="1470" w:type="dxa"/>
            <w:vAlign w:val="center"/>
          </w:tcPr>
          <w:p>
            <w:pPr>
              <w:tabs>
                <w:tab w:val="left" w:pos="5220"/>
                <w:tab w:val="left" w:pos="5400"/>
                <w:tab w:val="left" w:pos="5580"/>
              </w:tabs>
              <w:jc w:val="center"/>
              <w:rPr>
                <w:rFonts w:ascii="仿宋_GB2312" w:hAnsiTheme="minorEastAsia"/>
                <w:szCs w:val="24"/>
              </w:rPr>
            </w:pPr>
            <w:r>
              <w:rPr>
                <w:rFonts w:hint="eastAsia" w:ascii="仿宋_GB2312" w:hAnsiTheme="minorEastAsia"/>
                <w:kern w:val="0"/>
                <w:szCs w:val="24"/>
              </w:rPr>
              <w:t>投标截止时间</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宋体" w:cs="Times New Roman"/>
                <w:szCs w:val="24"/>
              </w:rPr>
              <w:t>20</w:t>
            </w:r>
            <w:r>
              <w:rPr>
                <w:rFonts w:ascii="仿宋_GB2312" w:hAnsi="宋体" w:cs="Times New Roman"/>
                <w:szCs w:val="24"/>
                <w:u w:val="single"/>
              </w:rPr>
              <w:t>22</w:t>
            </w:r>
            <w:r>
              <w:rPr>
                <w:rFonts w:hint="eastAsia" w:ascii="仿宋_GB2312" w:hAnsi="宋体" w:cs="Times New Roman"/>
                <w:szCs w:val="24"/>
              </w:rPr>
              <w:t>年</w:t>
            </w:r>
            <w:r>
              <w:rPr>
                <w:rFonts w:hint="eastAsia" w:ascii="仿宋_GB2312" w:hAnsi="宋体" w:cs="Times New Roman"/>
                <w:szCs w:val="24"/>
                <w:u w:val="single"/>
              </w:rPr>
              <w:t xml:space="preserve"> </w:t>
            </w:r>
            <w:r>
              <w:rPr>
                <w:rFonts w:ascii="仿宋_GB2312" w:hAnsi="宋体" w:cs="Times New Roman"/>
                <w:szCs w:val="24"/>
                <w:u w:val="single"/>
              </w:rPr>
              <w:t>3</w:t>
            </w:r>
            <w:r>
              <w:rPr>
                <w:rFonts w:hint="eastAsia" w:ascii="仿宋_GB2312" w:hAnsi="宋体" w:cs="Times New Roman"/>
                <w:szCs w:val="24"/>
                <w:u w:val="single"/>
              </w:rPr>
              <w:t xml:space="preserve"> </w:t>
            </w:r>
            <w:r>
              <w:rPr>
                <w:rFonts w:hint="eastAsia" w:ascii="仿宋_GB2312" w:hAnsi="宋体" w:cs="Times New Roman"/>
                <w:szCs w:val="24"/>
              </w:rPr>
              <w:t>月</w:t>
            </w:r>
            <w:r>
              <w:rPr>
                <w:rFonts w:hint="eastAsia" w:ascii="仿宋_GB2312" w:hAnsi="宋体" w:cs="Times New Roman"/>
                <w:szCs w:val="24"/>
                <w:u w:val="single"/>
              </w:rPr>
              <w:t xml:space="preserve"> </w:t>
            </w:r>
            <w:r>
              <w:rPr>
                <w:rFonts w:hint="eastAsia" w:ascii="仿宋_GB2312" w:hAnsi="宋体" w:cs="Times New Roman"/>
                <w:szCs w:val="24"/>
                <w:u w:val="single"/>
                <w:lang w:val="en-US" w:eastAsia="zh-CN"/>
              </w:rPr>
              <w:t xml:space="preserve">11 </w:t>
            </w:r>
            <w:r>
              <w:rPr>
                <w:rFonts w:hint="eastAsia" w:ascii="仿宋_GB2312" w:hAnsi="宋体" w:cs="Times New Roman"/>
                <w:szCs w:val="24"/>
              </w:rPr>
              <w:t>日</w:t>
            </w:r>
            <w:r>
              <w:rPr>
                <w:rFonts w:hint="eastAsia" w:ascii="仿宋_GB2312" w:hAnsi="宋体" w:cs="Times New Roman"/>
                <w:szCs w:val="24"/>
                <w:u w:val="single"/>
              </w:rPr>
              <w:t>10</w:t>
            </w:r>
            <w:r>
              <w:rPr>
                <w:rFonts w:hint="eastAsia" w:ascii="仿宋_GB2312" w:hAnsi="宋体" w:cs="Times New Roman"/>
                <w:szCs w:val="24"/>
              </w:rPr>
              <w:t>时</w:t>
            </w:r>
            <w:r>
              <w:rPr>
                <w:rFonts w:hint="eastAsia" w:ascii="仿宋_GB2312" w:hAnsi="宋体" w:cs="Times New Roman"/>
                <w:szCs w:val="24"/>
                <w:u w:val="single"/>
              </w:rPr>
              <w:t>30</w:t>
            </w:r>
            <w:r>
              <w:rPr>
                <w:rFonts w:hint="eastAsia" w:ascii="仿宋_GB2312" w:hAnsi="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840" w:hRule="atLeast"/>
        </w:trPr>
        <w:tc>
          <w:tcPr>
            <w:tcW w:w="1156" w:type="dxa"/>
            <w:vAlign w:val="center"/>
          </w:tcPr>
          <w:p>
            <w:pPr>
              <w:tabs>
                <w:tab w:val="left" w:pos="5220"/>
                <w:tab w:val="left" w:pos="5400"/>
                <w:tab w:val="left" w:pos="5580"/>
              </w:tabs>
              <w:jc w:val="center"/>
              <w:rPr>
                <w:rFonts w:asciiTheme="minorEastAsia" w:hAnsiTheme="minorEastAsia"/>
                <w:sz w:val="21"/>
                <w:szCs w:val="21"/>
              </w:rPr>
            </w:pPr>
            <w:r>
              <w:rPr>
                <w:rFonts w:asciiTheme="minorEastAsia" w:hAnsiTheme="minorEastAsia"/>
                <w:kern w:val="0"/>
                <w:sz w:val="21"/>
                <w:szCs w:val="21"/>
              </w:rPr>
              <w:t>2.2.3</w:t>
            </w:r>
          </w:p>
        </w:tc>
        <w:tc>
          <w:tcPr>
            <w:tcW w:w="1470" w:type="dxa"/>
            <w:vAlign w:val="center"/>
          </w:tcPr>
          <w:p>
            <w:pPr>
              <w:tabs>
                <w:tab w:val="left" w:pos="5220"/>
                <w:tab w:val="left" w:pos="5400"/>
                <w:tab w:val="left" w:pos="5580"/>
              </w:tabs>
              <w:autoSpaceDE w:val="0"/>
              <w:autoSpaceDN w:val="0"/>
              <w:adjustRightInd w:val="0"/>
              <w:jc w:val="center"/>
              <w:rPr>
                <w:rFonts w:ascii="仿宋_GB2312" w:hAnsiTheme="minorEastAsia"/>
                <w:szCs w:val="24"/>
              </w:rPr>
            </w:pPr>
            <w:r>
              <w:rPr>
                <w:rFonts w:hint="eastAsia" w:ascii="仿宋_GB2312" w:hAnsiTheme="minorEastAsia"/>
                <w:kern w:val="0"/>
                <w:szCs w:val="24"/>
              </w:rPr>
              <w:t>投标人确认收到招标文件澄清的时间</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由投标人从招标人指定网站</w:t>
            </w:r>
            <w:r>
              <w:rPr>
                <w:rFonts w:hint="eastAsia" w:ascii="仿宋_GB2312" w:hAnsiTheme="minorEastAsia"/>
                <w:b/>
                <w:kern w:val="0"/>
                <w:szCs w:val="24"/>
                <w:u w:val="single"/>
              </w:rPr>
              <w:t>http://www.scodi.cn</w:t>
            </w:r>
            <w:r>
              <w:rPr>
                <w:rFonts w:hint="eastAsia" w:ascii="仿宋_GB2312" w:hAnsiTheme="minorEastAsia"/>
                <w:kern w:val="0"/>
                <w:szCs w:val="24"/>
              </w:rPr>
              <w:t>上自行下载，不能下载的应及时与招标人联系，否则由此造成的一切后果由投标人自负。投标人不需要再向招标人发出确认函内容。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273" w:hRule="atLeast"/>
        </w:trPr>
        <w:tc>
          <w:tcPr>
            <w:tcW w:w="1156" w:type="dxa"/>
            <w:vAlign w:val="center"/>
          </w:tcPr>
          <w:p>
            <w:pPr>
              <w:tabs>
                <w:tab w:val="left" w:pos="5220"/>
                <w:tab w:val="left" w:pos="5400"/>
                <w:tab w:val="left" w:pos="5580"/>
              </w:tabs>
              <w:jc w:val="center"/>
              <w:rPr>
                <w:rFonts w:asciiTheme="minorEastAsia" w:hAnsiTheme="minorEastAsia"/>
                <w:sz w:val="21"/>
                <w:szCs w:val="21"/>
              </w:rPr>
            </w:pPr>
            <w:r>
              <w:rPr>
                <w:rFonts w:asciiTheme="minorEastAsia" w:hAnsiTheme="minorEastAsia"/>
                <w:kern w:val="0"/>
                <w:sz w:val="21"/>
                <w:szCs w:val="21"/>
              </w:rPr>
              <w:t>2.3.2</w:t>
            </w:r>
          </w:p>
        </w:tc>
        <w:tc>
          <w:tcPr>
            <w:tcW w:w="1470" w:type="dxa"/>
            <w:vAlign w:val="center"/>
          </w:tcPr>
          <w:p>
            <w:pPr>
              <w:tabs>
                <w:tab w:val="left" w:pos="5220"/>
                <w:tab w:val="left" w:pos="5400"/>
                <w:tab w:val="left" w:pos="5580"/>
              </w:tabs>
              <w:autoSpaceDE w:val="0"/>
              <w:autoSpaceDN w:val="0"/>
              <w:adjustRightInd w:val="0"/>
              <w:jc w:val="center"/>
              <w:rPr>
                <w:rFonts w:ascii="仿宋_GB2312" w:hAnsiTheme="minorEastAsia"/>
                <w:szCs w:val="24"/>
              </w:rPr>
            </w:pPr>
            <w:r>
              <w:rPr>
                <w:rFonts w:hint="eastAsia" w:ascii="仿宋_GB2312" w:hAnsiTheme="minorEastAsia"/>
                <w:kern w:val="0"/>
                <w:szCs w:val="24"/>
              </w:rPr>
              <w:t>投标人确认收到招标文件修改的时间</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由投标人从招标人指定网站</w:t>
            </w:r>
            <w:r>
              <w:rPr>
                <w:rFonts w:hint="eastAsia" w:ascii="仿宋_GB2312" w:hAnsiTheme="minorEastAsia"/>
                <w:b/>
                <w:kern w:val="0"/>
                <w:szCs w:val="24"/>
                <w:u w:val="single"/>
              </w:rPr>
              <w:t>http://www.scodi.cn</w:t>
            </w:r>
            <w:r>
              <w:rPr>
                <w:rFonts w:hint="eastAsia" w:ascii="仿宋_GB2312" w:hAnsiTheme="minorEastAsia"/>
                <w:kern w:val="0"/>
                <w:szCs w:val="24"/>
              </w:rPr>
              <w:t>上自行下载，不能下载的应及时与招标人联系，否则由此造成的一切后果由投标人自负。投标人不需要再向招标人发出确认函内容。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863" w:hRule="atLeast"/>
        </w:trPr>
        <w:tc>
          <w:tcPr>
            <w:tcW w:w="1156" w:type="dxa"/>
            <w:vAlign w:val="center"/>
          </w:tcPr>
          <w:p>
            <w:pPr>
              <w:tabs>
                <w:tab w:val="left" w:pos="5220"/>
                <w:tab w:val="left" w:pos="5400"/>
                <w:tab w:val="left" w:pos="5580"/>
              </w:tabs>
              <w:jc w:val="center"/>
              <w:rPr>
                <w:rFonts w:asciiTheme="minorEastAsia" w:hAnsiTheme="minorEastAsia"/>
                <w:kern w:val="0"/>
                <w:sz w:val="21"/>
                <w:szCs w:val="21"/>
              </w:rPr>
            </w:pPr>
            <w:r>
              <w:rPr>
                <w:rFonts w:asciiTheme="minorEastAsia" w:hAnsiTheme="minorEastAsia"/>
                <w:kern w:val="0"/>
                <w:sz w:val="21"/>
                <w:szCs w:val="21"/>
              </w:rPr>
              <w:t>3.1</w:t>
            </w:r>
            <w:r>
              <w:rPr>
                <w:rFonts w:hint="eastAsia" w:asciiTheme="minorEastAsia" w:hAnsiTheme="minorEastAsia"/>
                <w:kern w:val="0"/>
                <w:sz w:val="21"/>
                <w:szCs w:val="21"/>
              </w:rPr>
              <w:t>.1</w:t>
            </w:r>
          </w:p>
        </w:tc>
        <w:tc>
          <w:tcPr>
            <w:tcW w:w="1470" w:type="dxa"/>
            <w:vAlign w:val="center"/>
          </w:tcPr>
          <w:p>
            <w:pPr>
              <w:tabs>
                <w:tab w:val="left" w:pos="5220"/>
                <w:tab w:val="left" w:pos="5400"/>
                <w:tab w:val="left" w:pos="5580"/>
              </w:tabs>
              <w:jc w:val="center"/>
              <w:rPr>
                <w:rFonts w:ascii="仿宋_GB2312" w:hAnsiTheme="minorEastAsia"/>
                <w:szCs w:val="24"/>
              </w:rPr>
            </w:pPr>
            <w:r>
              <w:rPr>
                <w:rFonts w:hint="eastAsia" w:ascii="仿宋_GB2312" w:hAnsiTheme="minorEastAsia"/>
                <w:kern w:val="0"/>
                <w:szCs w:val="24"/>
              </w:rPr>
              <w:t>投标文件形式</w:t>
            </w:r>
          </w:p>
        </w:tc>
        <w:tc>
          <w:tcPr>
            <w:tcW w:w="6554" w:type="dxa"/>
            <w:vAlign w:val="center"/>
          </w:tcPr>
          <w:p>
            <w:pPr>
              <w:tabs>
                <w:tab w:val="left" w:pos="5220"/>
                <w:tab w:val="left" w:pos="5400"/>
                <w:tab w:val="left" w:pos="5580"/>
              </w:tabs>
              <w:autoSpaceDE w:val="0"/>
              <w:autoSpaceDN w:val="0"/>
              <w:adjustRightInd w:val="0"/>
              <w:spacing w:line="360" w:lineRule="auto"/>
              <w:rPr>
                <w:rFonts w:ascii="仿宋_GB2312" w:cs="Arial" w:hAnsiTheme="minorEastAsia"/>
                <w:kern w:val="0"/>
                <w:szCs w:val="24"/>
              </w:rPr>
            </w:pPr>
            <w:r>
              <w:rPr>
                <w:rFonts w:ascii="Segoe UI Emoji" w:hAnsi="Segoe UI Emoji" w:cs="Segoe UI Emoji"/>
                <w:kern w:val="0"/>
                <w:szCs w:val="24"/>
              </w:rPr>
              <w:t>☑</w:t>
            </w:r>
            <w:r>
              <w:rPr>
                <w:rFonts w:hint="eastAsia" w:ascii="仿宋_GB2312" w:hAnsiTheme="minorEastAsia"/>
                <w:kern w:val="0"/>
                <w:szCs w:val="24"/>
              </w:rPr>
              <w:t>单信封形式</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□双信封形式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625" w:hRule="atLeast"/>
        </w:trPr>
        <w:tc>
          <w:tcPr>
            <w:tcW w:w="1156" w:type="dxa"/>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3.2.2</w:t>
            </w:r>
          </w:p>
        </w:tc>
        <w:tc>
          <w:tcPr>
            <w:tcW w:w="1470" w:type="dxa"/>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招标人是否设有最高投标限价</w:t>
            </w:r>
          </w:p>
        </w:tc>
        <w:tc>
          <w:tcPr>
            <w:tcW w:w="6554" w:type="dxa"/>
            <w:vAlign w:val="center"/>
          </w:tcPr>
          <w:p>
            <w:pPr>
              <w:tabs>
                <w:tab w:val="left" w:pos="5220"/>
                <w:tab w:val="left" w:pos="5400"/>
                <w:tab w:val="left" w:pos="5580"/>
              </w:tabs>
              <w:autoSpaceDE w:val="0"/>
              <w:autoSpaceDN w:val="0"/>
              <w:adjustRightInd w:val="0"/>
              <w:spacing w:line="400" w:lineRule="exact"/>
              <w:rPr>
                <w:rFonts w:ascii="仿宋_GB2312" w:cs="Arial" w:hAnsiTheme="minorEastAsia"/>
                <w:kern w:val="0"/>
                <w:szCs w:val="24"/>
              </w:rPr>
            </w:pPr>
            <w:r>
              <w:rPr>
                <w:rFonts w:hint="eastAsia" w:ascii="仿宋_GB2312" w:hAnsiTheme="minorEastAsia"/>
                <w:kern w:val="0"/>
                <w:szCs w:val="24"/>
              </w:rPr>
              <w:t>□否</w:t>
            </w:r>
          </w:p>
          <w:p>
            <w:pPr>
              <w:tabs>
                <w:tab w:val="left" w:pos="5220"/>
                <w:tab w:val="left" w:pos="5400"/>
                <w:tab w:val="left" w:pos="5580"/>
              </w:tabs>
              <w:autoSpaceDE w:val="0"/>
              <w:autoSpaceDN w:val="0"/>
              <w:adjustRightInd w:val="0"/>
              <w:spacing w:line="400" w:lineRule="exact"/>
              <w:rPr>
                <w:rFonts w:ascii="仿宋_GB2312" w:hAnsiTheme="minorEastAsia"/>
                <w:kern w:val="0"/>
                <w:szCs w:val="24"/>
              </w:rPr>
            </w:pPr>
            <w:r>
              <w:rPr>
                <w:rFonts w:ascii="Segoe UI Emoji" w:hAnsi="Segoe UI Emoji" w:cs="Segoe UI Emoji"/>
                <w:kern w:val="0"/>
                <w:szCs w:val="24"/>
              </w:rPr>
              <w:t>☑</w:t>
            </w:r>
            <w:r>
              <w:rPr>
                <w:rFonts w:hint="eastAsia" w:ascii="仿宋_GB2312" w:hAnsiTheme="minorEastAsia"/>
                <w:kern w:val="0"/>
                <w:szCs w:val="24"/>
              </w:rPr>
              <w:t>是</w:t>
            </w:r>
          </w:p>
          <w:p>
            <w:pPr>
              <w:tabs>
                <w:tab w:val="left" w:pos="5220"/>
                <w:tab w:val="left" w:pos="5400"/>
                <w:tab w:val="left" w:pos="5580"/>
              </w:tabs>
              <w:autoSpaceDE w:val="0"/>
              <w:autoSpaceDN w:val="0"/>
              <w:adjustRightInd w:val="0"/>
              <w:spacing w:line="360" w:lineRule="auto"/>
              <w:ind w:firstLine="472" w:firstLineChars="196"/>
              <w:rPr>
                <w:rFonts w:ascii="仿宋_GB2312" w:cs="宋体" w:hAnsiTheme="minorEastAsia"/>
                <w:b/>
                <w:bCs/>
                <w:szCs w:val="24"/>
              </w:rPr>
            </w:pPr>
            <w:r>
              <w:rPr>
                <w:rFonts w:hint="eastAsia" w:ascii="仿宋_GB2312" w:cs="宋体" w:hAnsiTheme="minorEastAsia"/>
                <w:b/>
                <w:bCs/>
                <w:szCs w:val="24"/>
              </w:rPr>
              <w:t>招标人根据招标标段的工作内容和工作量编制的最高限价，最高限价为：</w:t>
            </w:r>
            <w:r>
              <w:rPr>
                <w:rFonts w:ascii="Segoe UI Emoji" w:hAnsi="Segoe UI Emoji" w:cs="Segoe UI Emoji"/>
                <w:kern w:val="0"/>
                <w:szCs w:val="24"/>
              </w:rPr>
              <w:t>☑</w:t>
            </w:r>
            <w:r>
              <w:rPr>
                <w:rFonts w:hint="eastAsia" w:ascii="仿宋_GB2312" w:cs="宋体" w:hAnsiTheme="minorEastAsia"/>
                <w:b/>
                <w:bCs/>
                <w:szCs w:val="24"/>
              </w:rPr>
              <w:t>总价，计</w:t>
            </w:r>
            <w:r>
              <w:rPr>
                <w:rFonts w:hint="eastAsia" w:ascii="仿宋_GB2312" w:cs="宋体" w:hAnsiTheme="minorEastAsia"/>
                <w:b/>
                <w:bCs/>
                <w:szCs w:val="24"/>
                <w:u w:val="single"/>
              </w:rPr>
              <w:t xml:space="preserve"> 131  </w:t>
            </w:r>
            <w:r>
              <w:rPr>
                <w:rFonts w:hint="eastAsia" w:ascii="仿宋_GB2312" w:cs="宋体" w:hAnsiTheme="minorEastAsia"/>
                <w:b/>
                <w:bCs/>
                <w:szCs w:val="24"/>
              </w:rPr>
              <w:t>万元。</w:t>
            </w:r>
          </w:p>
          <w:p>
            <w:pPr>
              <w:tabs>
                <w:tab w:val="left" w:pos="5220"/>
                <w:tab w:val="left" w:pos="5400"/>
                <w:tab w:val="left" w:pos="5580"/>
              </w:tabs>
              <w:autoSpaceDE w:val="0"/>
              <w:autoSpaceDN w:val="0"/>
              <w:adjustRightInd w:val="0"/>
              <w:spacing w:line="360" w:lineRule="exact"/>
              <w:ind w:firstLine="482" w:firstLineChars="200"/>
              <w:rPr>
                <w:rFonts w:ascii="仿宋_GB2312" w:hAnsiTheme="minorEastAsia"/>
                <w:b/>
                <w:szCs w:val="24"/>
              </w:rPr>
            </w:pPr>
            <w:r>
              <w:rPr>
                <w:rFonts w:hint="eastAsia" w:ascii="仿宋_GB2312" w:hAnsiTheme="minorEastAsia"/>
                <w:b/>
                <w:szCs w:val="24"/>
              </w:rPr>
              <w:t>该最高投标限价作为投标控制价上限，投标人的投标报价超过最高投标限价的按无效标处理。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53"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3.3.1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投标有效期</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自递交投标文件截止之日起计算</w:t>
            </w:r>
            <w:r>
              <w:rPr>
                <w:rFonts w:hint="eastAsia" w:ascii="仿宋_GB2312" w:hAnsiTheme="minorEastAsia"/>
                <w:kern w:val="0"/>
                <w:szCs w:val="24"/>
                <w:u w:val="single"/>
              </w:rPr>
              <w:t xml:space="preserve"> 90</w:t>
            </w:r>
            <w:r>
              <w:rPr>
                <w:rFonts w:hint="eastAsia" w:ascii="仿宋_GB2312" w:hAnsiTheme="minorEastAsia"/>
                <w:kern w:val="0"/>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607"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3.4.1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投标保证金</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投标保证金的形式：银行转账（基本账户）</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投标保证金的金额：壹万元人民币</w:t>
            </w:r>
          </w:p>
          <w:p>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Pr>
                <w:rFonts w:hint="eastAsia" w:ascii="仿宋_GB2312" w:hAnsiTheme="minorEastAsia"/>
                <w:kern w:val="0"/>
                <w:szCs w:val="24"/>
                <w:u w:val="single"/>
              </w:rPr>
              <w:t>招标人基本账户信息：</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账户名称：四川省交通勘察设计研究院有限公司</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开户银行：建行成都第二支行</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账号：51001426208050125148</w:t>
            </w:r>
          </w:p>
          <w:p>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Pr>
                <w:rFonts w:hint="eastAsia" w:ascii="仿宋_GB2312" w:hAnsiTheme="minorEastAsia"/>
                <w:kern w:val="0"/>
                <w:szCs w:val="24"/>
              </w:rPr>
              <w:t>投标保证金的递交截止时间：</w:t>
            </w:r>
            <w:r>
              <w:rPr>
                <w:rFonts w:hint="eastAsia" w:ascii="仿宋_GB2312" w:hAnsi="宋体" w:cs="Times New Roman"/>
                <w:szCs w:val="24"/>
              </w:rPr>
              <w:t>20</w:t>
            </w:r>
            <w:r>
              <w:rPr>
                <w:rFonts w:ascii="仿宋_GB2312" w:hAnsi="宋体" w:cs="Times New Roman"/>
                <w:szCs w:val="24"/>
                <w:u w:val="single"/>
              </w:rPr>
              <w:t>22</w:t>
            </w:r>
            <w:r>
              <w:rPr>
                <w:rFonts w:hint="eastAsia" w:ascii="仿宋_GB2312" w:hAnsi="宋体" w:cs="Times New Roman"/>
                <w:szCs w:val="24"/>
              </w:rPr>
              <w:t>年</w:t>
            </w:r>
            <w:r>
              <w:rPr>
                <w:rFonts w:hint="eastAsia" w:ascii="仿宋_GB2312" w:hAnsi="宋体" w:cs="Times New Roman"/>
                <w:szCs w:val="24"/>
                <w:u w:val="single"/>
              </w:rPr>
              <w:t xml:space="preserve"> </w:t>
            </w:r>
            <w:r>
              <w:rPr>
                <w:rFonts w:ascii="仿宋_GB2312" w:hAnsi="宋体" w:cs="Times New Roman"/>
                <w:szCs w:val="24"/>
                <w:u w:val="single"/>
              </w:rPr>
              <w:t>3</w:t>
            </w:r>
            <w:r>
              <w:rPr>
                <w:rFonts w:hint="eastAsia" w:ascii="仿宋_GB2312" w:hAnsi="宋体" w:cs="Times New Roman"/>
                <w:szCs w:val="24"/>
                <w:u w:val="single"/>
              </w:rPr>
              <w:t xml:space="preserve"> </w:t>
            </w:r>
            <w:r>
              <w:rPr>
                <w:rFonts w:hint="eastAsia" w:ascii="仿宋_GB2312" w:hAnsi="宋体" w:cs="Times New Roman"/>
                <w:szCs w:val="24"/>
              </w:rPr>
              <w:t>月</w:t>
            </w:r>
            <w:r>
              <w:rPr>
                <w:rFonts w:hint="eastAsia" w:ascii="仿宋_GB2312" w:hAnsi="宋体" w:cs="Times New Roman"/>
                <w:szCs w:val="24"/>
                <w:u w:val="single"/>
              </w:rPr>
              <w:t xml:space="preserve"> </w:t>
            </w:r>
            <w:r>
              <w:rPr>
                <w:rFonts w:hint="eastAsia" w:ascii="仿宋_GB2312" w:hAnsi="宋体" w:cs="Times New Roman"/>
                <w:szCs w:val="24"/>
                <w:u w:val="single"/>
                <w:lang w:val="en-US" w:eastAsia="zh-CN"/>
              </w:rPr>
              <w:t xml:space="preserve">11 </w:t>
            </w:r>
            <w:r>
              <w:rPr>
                <w:rFonts w:hint="eastAsia" w:ascii="仿宋_GB2312" w:hAnsi="宋体" w:cs="Times New Roman"/>
                <w:szCs w:val="24"/>
              </w:rPr>
              <w:t>日</w:t>
            </w:r>
            <w:r>
              <w:rPr>
                <w:rFonts w:hint="eastAsia" w:ascii="仿宋_GB2312" w:hAnsi="宋体" w:cs="Times New Roman"/>
                <w:szCs w:val="24"/>
                <w:u w:val="single"/>
              </w:rPr>
              <w:t>10</w:t>
            </w:r>
            <w:r>
              <w:rPr>
                <w:rFonts w:hint="eastAsia" w:ascii="仿宋_GB2312" w:hAnsi="宋体" w:cs="Times New Roman"/>
                <w:szCs w:val="24"/>
              </w:rPr>
              <w:t>时</w:t>
            </w:r>
            <w:r>
              <w:rPr>
                <w:rFonts w:hint="eastAsia" w:ascii="仿宋_GB2312" w:hAnsi="宋体" w:cs="Times New Roman"/>
                <w:szCs w:val="24"/>
                <w:u w:val="single"/>
              </w:rPr>
              <w:t>30</w:t>
            </w:r>
            <w:r>
              <w:rPr>
                <w:rFonts w:hint="eastAsia" w:ascii="仿宋_GB2312" w:hAnsi="宋体" w:cs="Times New Roman"/>
                <w:szCs w:val="24"/>
              </w:rPr>
              <w:t>分</w:t>
            </w:r>
            <w:r>
              <w:rPr>
                <w:rFonts w:hint="eastAsia" w:ascii="仿宋_GB2312" w:hAnsiTheme="minorEastAsia"/>
                <w:kern w:val="0"/>
                <w:szCs w:val="24"/>
              </w:rPr>
              <w:t>（</w:t>
            </w:r>
            <w:r>
              <w:rPr>
                <w:rFonts w:hint="eastAsia" w:ascii="仿宋_GB2312" w:hAnsi="仿宋" w:cs="仿宋"/>
                <w:spacing w:val="1"/>
                <w:szCs w:val="24"/>
              </w:rPr>
              <w:t>以投标人转出时间为准</w:t>
            </w:r>
            <w:r>
              <w:rPr>
                <w:rFonts w:hint="eastAsia" w:ascii="仿宋_GB2312" w:hAnsi="仿宋" w:cs="仿宋"/>
                <w:spacing w:val="1"/>
                <w:w w:val="95"/>
                <w:szCs w:val="24"/>
              </w:rPr>
              <w:t>），</w:t>
            </w:r>
            <w:r>
              <w:rPr>
                <w:rFonts w:hint="eastAsia" w:ascii="仿宋_GB2312" w:hAnsi="仿宋" w:cs="仿宋"/>
                <w:b/>
                <w:bCs/>
                <w:spacing w:val="1"/>
                <w:szCs w:val="24"/>
              </w:rPr>
              <w:t>开标时提供银行转帐凭证复印件并加盖单位公章</w:t>
            </w:r>
            <w:r>
              <w:rPr>
                <w:rFonts w:hint="eastAsia" w:ascii="仿宋_GB2312" w:hAnsi="仿宋" w:cs="仿宋"/>
                <w:spacing w:val="1"/>
                <w:szCs w:val="24"/>
              </w:rPr>
              <w:t>（凭证中须</w:t>
            </w:r>
            <w:r>
              <w:rPr>
                <w:rFonts w:hint="eastAsia" w:ascii="仿宋_GB2312" w:hAnsi="仿宋" w:cs="仿宋"/>
                <w:b/>
                <w:bCs/>
                <w:spacing w:val="1"/>
                <w:szCs w:val="24"/>
                <w:u w:val="single" w:color="000000"/>
              </w:rPr>
              <w:t>注明项目名称</w:t>
            </w:r>
            <w:r>
              <w:rPr>
                <w:rFonts w:hint="eastAsia" w:ascii="仿宋_GB2312" w:hAnsi="仿宋" w:cs="仿宋"/>
                <w:spacing w:val="1"/>
                <w:szCs w:val="24"/>
              </w:rPr>
              <w:t>）</w:t>
            </w:r>
            <w:r>
              <w:rPr>
                <w:rFonts w:hint="eastAsia" w:ascii="仿宋_GB2312" w:hAnsiTheme="minorEastAsia"/>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571"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3.4.4</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投标保证金</w:t>
            </w:r>
          </w:p>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的退还</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□无，</w:t>
            </w:r>
            <w:r>
              <w:rPr>
                <w:rFonts w:ascii="Segoe UI Emoji" w:hAnsi="Segoe UI Emoji" w:cs="Segoe UI Emoji"/>
                <w:kern w:val="0"/>
                <w:szCs w:val="24"/>
              </w:rPr>
              <w:t>☑</w:t>
            </w:r>
            <w:r>
              <w:rPr>
                <w:rFonts w:hint="eastAsia" w:ascii="仿宋_GB2312" w:hAnsiTheme="minorEastAsia"/>
                <w:kern w:val="0"/>
                <w:szCs w:val="24"/>
              </w:rPr>
              <w:t>有，</w:t>
            </w:r>
            <w:r>
              <w:rPr>
                <w:rFonts w:hint="eastAsia" w:ascii="仿宋_GB2312" w:hAnsiTheme="minorEastAsia"/>
                <w:kern w:val="0"/>
                <w:szCs w:val="24"/>
                <w:u w:val="single"/>
              </w:rPr>
              <w:t>招标人与中标人签订合同协议书30个工作日内，投标人凭收据到四川省交通勘察设计研究院有限公司财务部退还投标保证金（不含利息）。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571"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3.4.5</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投标保证金不予退还的情形</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Pr>
                <w:rFonts w:hint="eastAsia" w:ascii="仿宋_GB2312" w:hAnsiTheme="minorEastAsia"/>
                <w:kern w:val="0"/>
                <w:szCs w:val="24"/>
              </w:rPr>
              <w:t>□无，</w:t>
            </w:r>
            <w:r>
              <w:rPr>
                <w:rFonts w:ascii="Segoe UI Emoji" w:hAnsi="Segoe UI Emoji" w:cs="Segoe UI Emoji"/>
                <w:kern w:val="0"/>
                <w:szCs w:val="24"/>
              </w:rPr>
              <w:t>☑</w:t>
            </w:r>
            <w:r>
              <w:rPr>
                <w:rFonts w:hint="eastAsia" w:ascii="仿宋_GB2312" w:hAnsiTheme="minorEastAsia"/>
                <w:kern w:val="0"/>
                <w:szCs w:val="24"/>
              </w:rPr>
              <w:t>有，</w:t>
            </w:r>
            <w:r>
              <w:rPr>
                <w:rFonts w:hint="eastAsia" w:ascii="仿宋_GB2312" w:hAnsiTheme="minorEastAsia"/>
                <w:kern w:val="0"/>
                <w:szCs w:val="24"/>
                <w:u w:val="single"/>
              </w:rPr>
              <w:t>有下列情形之一的，投标保证金将不予退还（包括但不限于）：</w:t>
            </w:r>
          </w:p>
          <w:p>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Pr>
                <w:rFonts w:hint="eastAsia" w:ascii="仿宋_GB2312" w:hAnsiTheme="minorEastAsia"/>
                <w:kern w:val="0"/>
                <w:szCs w:val="24"/>
                <w:u w:val="single"/>
              </w:rPr>
              <w:t>（1）投标截止日后投标人撤销或修改投标文件的</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u w:val="single"/>
              </w:rPr>
              <w:t xml:space="preserve">（2）招标人在收到中标通知书后，拒签合同协议书或未按招标文件规定提交履约担保。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085"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spacing w:line="320" w:lineRule="exact"/>
              <w:jc w:val="center"/>
              <w:rPr>
                <w:rFonts w:asciiTheme="minorEastAsia" w:hAnsiTheme="minorEastAsia"/>
                <w:sz w:val="21"/>
                <w:szCs w:val="21"/>
              </w:rPr>
            </w:pPr>
            <w:r>
              <w:rPr>
                <w:rFonts w:hint="eastAsia" w:asciiTheme="minorEastAsia" w:hAnsiTheme="minorEastAsia"/>
                <w:sz w:val="21"/>
                <w:szCs w:val="21"/>
              </w:rPr>
              <w:t>3.7.4</w:t>
            </w:r>
          </w:p>
        </w:tc>
        <w:tc>
          <w:tcPr>
            <w:tcW w:w="147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仿宋_GB2312" w:eastAsia="仿宋_GB2312" w:hAnsiTheme="minorEastAsia"/>
                <w:sz w:val="24"/>
                <w:szCs w:val="24"/>
              </w:rPr>
            </w:pPr>
            <w:r>
              <w:rPr>
                <w:rFonts w:hint="eastAsia" w:ascii="仿宋_GB2312" w:eastAsia="仿宋_GB2312" w:hAnsiTheme="minorEastAsia"/>
                <w:sz w:val="24"/>
                <w:szCs w:val="24"/>
              </w:rPr>
              <w:t>签字或盖章要求</w:t>
            </w:r>
          </w:p>
        </w:tc>
        <w:tc>
          <w:tcPr>
            <w:tcW w:w="65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仿宋_GB2312" w:eastAsia="仿宋_GB2312" w:hAnsiTheme="minorEastAsia"/>
                <w:sz w:val="24"/>
                <w:szCs w:val="24"/>
              </w:rPr>
            </w:pPr>
            <w:r>
              <w:rPr>
                <w:rFonts w:hint="eastAsia" w:ascii="仿宋_GB2312" w:eastAsia="仿宋_GB2312" w:hAnsiTheme="minorEastAsia"/>
                <w:sz w:val="24"/>
                <w:szCs w:val="24"/>
              </w:rPr>
              <w:t>（1）单位公章其内容必须与单位营业执照名称一致；</w:t>
            </w:r>
          </w:p>
          <w:p>
            <w:pPr>
              <w:pStyle w:val="8"/>
              <w:spacing w:line="360" w:lineRule="auto"/>
              <w:rPr>
                <w:rFonts w:ascii="仿宋_GB2312" w:eastAsia="仿宋_GB2312" w:hAnsiTheme="minorEastAsia"/>
                <w:sz w:val="24"/>
                <w:szCs w:val="24"/>
              </w:rPr>
            </w:pPr>
            <w:r>
              <w:rPr>
                <w:rFonts w:hint="eastAsia" w:ascii="仿宋_GB2312" w:eastAsia="仿宋_GB2312" w:hAnsiTheme="minorEastAsia"/>
                <w:sz w:val="24"/>
                <w:szCs w:val="24"/>
              </w:rPr>
              <w:t>（2）法定代表人或其委托代理人必须在投标文件上所有要求签署的地方亲自签署，并不得用签名章代替；</w:t>
            </w:r>
          </w:p>
          <w:p>
            <w:pPr>
              <w:pStyle w:val="8"/>
              <w:spacing w:line="360" w:lineRule="auto"/>
              <w:rPr>
                <w:rFonts w:ascii="仿宋_GB2312" w:eastAsia="仿宋_GB2312" w:hAnsiTheme="minorEastAsia"/>
                <w:sz w:val="24"/>
                <w:szCs w:val="24"/>
              </w:rPr>
            </w:pPr>
            <w:r>
              <w:rPr>
                <w:rFonts w:hint="eastAsia" w:ascii="仿宋_GB2312" w:eastAsia="仿宋_GB2312" w:hAnsiTheme="minorEastAsia"/>
                <w:sz w:val="24"/>
                <w:szCs w:val="24"/>
              </w:rPr>
              <w:t>（3）投标文件上所有要求盖章的地方都必须加盖投标人单位公章（法定名称），不得使用专用印章</w:t>
            </w:r>
            <w:r>
              <w:rPr>
                <w:rFonts w:hint="eastAsia" w:ascii="仿宋_GB2312" w:eastAsia="仿宋_GB2312" w:hAnsiTheme="minorEastAsia"/>
                <w:kern w:val="0"/>
                <w:sz w:val="24"/>
                <w:szCs w:val="24"/>
              </w:rPr>
              <w:t>。</w:t>
            </w:r>
          </w:p>
          <w:p>
            <w:pPr>
              <w:pStyle w:val="8"/>
              <w:spacing w:line="360" w:lineRule="auto"/>
              <w:rPr>
                <w:rFonts w:ascii="仿宋_GB2312" w:eastAsia="仿宋_GB2312" w:hAnsiTheme="minorEastAsia"/>
                <w:sz w:val="24"/>
                <w:szCs w:val="24"/>
              </w:rPr>
            </w:pPr>
            <w:r>
              <w:rPr>
                <w:rFonts w:hint="eastAsia" w:ascii="仿宋_GB2312" w:eastAsia="仿宋_GB2312" w:hAnsiTheme="minorEastAsia"/>
                <w:sz w:val="24"/>
                <w:szCs w:val="24"/>
              </w:rPr>
              <w:t>（4）投标文件中的任何改动之处应加盖单位章或由投标人的法定代表人或其委托代理人签字确认。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620"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Theme="minorEastAsia" w:hAnsiTheme="minorEastAsia"/>
                <w:kern w:val="0"/>
                <w:sz w:val="21"/>
                <w:szCs w:val="21"/>
              </w:rPr>
            </w:pPr>
            <w:r>
              <w:rPr>
                <w:rFonts w:asciiTheme="minorEastAsia" w:hAnsiTheme="minorEastAsia"/>
                <w:kern w:val="0"/>
                <w:sz w:val="21"/>
                <w:szCs w:val="21"/>
              </w:rPr>
              <w:t>3.7.5</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投标文件副本份数</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Pr>
                <w:rFonts w:hint="eastAsia" w:ascii="仿宋_GB2312" w:hAnsiTheme="minorEastAsia"/>
                <w:kern w:val="0"/>
                <w:szCs w:val="24"/>
              </w:rPr>
              <w:t>正本</w:t>
            </w:r>
            <w:r>
              <w:rPr>
                <w:rFonts w:hint="eastAsia" w:ascii="仿宋_GB2312" w:hAnsiTheme="minorEastAsia"/>
                <w:kern w:val="0"/>
                <w:szCs w:val="24"/>
                <w:u w:val="single"/>
              </w:rPr>
              <w:t xml:space="preserve"> 1 </w:t>
            </w:r>
            <w:r>
              <w:rPr>
                <w:rFonts w:hint="eastAsia" w:ascii="仿宋_GB2312" w:hAnsiTheme="minorEastAsia"/>
                <w:kern w:val="0"/>
                <w:szCs w:val="24"/>
              </w:rPr>
              <w:t>份，副本</w:t>
            </w:r>
            <w:r>
              <w:rPr>
                <w:rFonts w:hint="eastAsia" w:ascii="仿宋_GB2312" w:hAnsiTheme="minorEastAsia"/>
                <w:kern w:val="0"/>
                <w:szCs w:val="24"/>
                <w:u w:val="single"/>
              </w:rPr>
              <w:t xml:space="preserve"> 2 </w:t>
            </w:r>
            <w:r>
              <w:rPr>
                <w:rFonts w:hint="eastAsia" w:ascii="仿宋_GB2312" w:hAnsiTheme="minorEastAsia"/>
                <w:kern w:val="0"/>
                <w:szCs w:val="24"/>
              </w:rPr>
              <w:t>份，</w:t>
            </w:r>
            <w:r>
              <w:rPr>
                <w:rFonts w:hint="eastAsia" w:ascii="仿宋_GB2312" w:hAnsiTheme="minorEastAsia"/>
                <w:b/>
                <w:kern w:val="0"/>
                <w:szCs w:val="24"/>
              </w:rPr>
              <w:t>另加 1 份投标文件电子文件（U 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72"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spacing w:line="320" w:lineRule="exact"/>
              <w:jc w:val="center"/>
              <w:rPr>
                <w:rFonts w:asciiTheme="minorEastAsia" w:hAnsiTheme="minorEastAsia"/>
                <w:sz w:val="21"/>
                <w:szCs w:val="21"/>
              </w:rPr>
            </w:pPr>
            <w:r>
              <w:rPr>
                <w:rFonts w:hint="eastAsia" w:asciiTheme="minorEastAsia" w:hAnsiTheme="minorEastAsia"/>
                <w:sz w:val="21"/>
                <w:szCs w:val="21"/>
              </w:rPr>
              <w:t>3.7.6</w:t>
            </w:r>
          </w:p>
        </w:tc>
        <w:tc>
          <w:tcPr>
            <w:tcW w:w="147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仿宋_GB2312" w:eastAsia="仿宋_GB2312" w:hAnsiTheme="minorEastAsia"/>
                <w:sz w:val="24"/>
                <w:szCs w:val="24"/>
              </w:rPr>
            </w:pPr>
            <w:r>
              <w:rPr>
                <w:rFonts w:hint="eastAsia" w:ascii="仿宋_GB2312" w:eastAsia="仿宋_GB2312" w:hAnsiTheme="minorEastAsia"/>
                <w:sz w:val="24"/>
                <w:szCs w:val="24"/>
              </w:rPr>
              <w:t>投标文件的装订</w:t>
            </w:r>
          </w:p>
        </w:tc>
        <w:tc>
          <w:tcPr>
            <w:tcW w:w="65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仿宋_GB2312" w:eastAsia="仿宋_GB2312" w:hAnsiTheme="minorEastAsia"/>
                <w:sz w:val="24"/>
                <w:szCs w:val="24"/>
              </w:rPr>
            </w:pPr>
            <w:r>
              <w:rPr>
                <w:rFonts w:hint="eastAsia" w:ascii="仿宋_GB2312" w:eastAsia="仿宋_GB2312" w:hAnsiTheme="minorEastAsia"/>
                <w:sz w:val="24"/>
                <w:szCs w:val="24"/>
              </w:rPr>
              <w:t>投标文件的正本与副本（副本是正本的复印件）应采用粘贴或装订方式分别装订成册，不得采用活页夹等可随时拆换的方式装订，同时投标文件应逐页连续编码，否则，招标人将对投标文件页数的丢失、散落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283"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Theme="minorEastAsia" w:hAnsiTheme="minorEastAsia"/>
                <w:kern w:val="0"/>
                <w:sz w:val="21"/>
                <w:szCs w:val="21"/>
              </w:rPr>
            </w:pPr>
            <w:r>
              <w:rPr>
                <w:rFonts w:hint="eastAsia" w:asciiTheme="minorEastAsia" w:hAnsiTheme="minorEastAsia"/>
                <w:kern w:val="0"/>
                <w:sz w:val="21"/>
                <w:szCs w:val="21"/>
              </w:rPr>
              <w:t>4.1.1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投标文件的密封与包装</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Pr>
                <w:rFonts w:hint="eastAsia" w:ascii="仿宋_GB2312" w:hAnsiTheme="minorEastAsia"/>
                <w:szCs w:val="24"/>
              </w:rPr>
              <w:t>投标文件应密封包装，并在封套的封口处加盖投标人单位章或由投标人的法定代表人或其授权的代理人签字。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117"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Theme="minorEastAsia" w:hAnsiTheme="minorEastAsia"/>
                <w:kern w:val="0"/>
                <w:sz w:val="21"/>
                <w:szCs w:val="21"/>
              </w:rPr>
            </w:pPr>
            <w:r>
              <w:rPr>
                <w:rFonts w:asciiTheme="minorEastAsia" w:hAnsiTheme="minorEastAsia"/>
                <w:kern w:val="0"/>
                <w:sz w:val="21"/>
                <w:szCs w:val="21"/>
              </w:rPr>
              <w:t>4.1.2</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封套上写明</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3580"/>
                <w:tab w:val="left" w:pos="3820"/>
                <w:tab w:val="left" w:pos="4060"/>
              </w:tabs>
              <w:autoSpaceDE w:val="0"/>
              <w:autoSpaceDN w:val="0"/>
              <w:adjustRightInd w:val="0"/>
              <w:spacing w:before="47" w:line="269" w:lineRule="auto"/>
              <w:ind w:left="102" w:right="739"/>
              <w:jc w:val="left"/>
              <w:rPr>
                <w:rFonts w:ascii="仿宋_GB2312" w:cs="宋体"/>
                <w:kern w:val="0"/>
                <w:szCs w:val="24"/>
              </w:rPr>
            </w:pPr>
            <w:r>
              <w:rPr>
                <w:rFonts w:hint="eastAsia" w:ascii="仿宋_GB2312" w:cs="宋体"/>
                <w:kern w:val="0"/>
                <w:szCs w:val="24"/>
              </w:rPr>
              <w:t>投标人地址：</w:t>
            </w:r>
            <w:r>
              <w:rPr>
                <w:rFonts w:hint="eastAsia" w:ascii="仿宋_GB2312" w:cs="宋体"/>
                <w:kern w:val="0"/>
                <w:szCs w:val="24"/>
                <w:u w:val="single"/>
              </w:rPr>
              <w:tab/>
            </w:r>
          </w:p>
          <w:p>
            <w:pPr>
              <w:tabs>
                <w:tab w:val="left" w:pos="3580"/>
                <w:tab w:val="left" w:pos="3820"/>
                <w:tab w:val="left" w:pos="4060"/>
              </w:tabs>
              <w:autoSpaceDE w:val="0"/>
              <w:autoSpaceDN w:val="0"/>
              <w:adjustRightInd w:val="0"/>
              <w:spacing w:before="47" w:line="269" w:lineRule="auto"/>
              <w:ind w:left="102" w:right="739"/>
              <w:jc w:val="left"/>
              <w:rPr>
                <w:rFonts w:ascii="仿宋_GB2312" w:cs="宋体"/>
                <w:kern w:val="0"/>
                <w:szCs w:val="24"/>
                <w:u w:val="single"/>
              </w:rPr>
            </w:pPr>
            <w:r>
              <w:rPr>
                <w:rFonts w:hint="eastAsia" w:ascii="仿宋_GB2312" w:cs="宋体"/>
                <w:kern w:val="0"/>
                <w:szCs w:val="24"/>
              </w:rPr>
              <w:t>投标人名称：</w:t>
            </w:r>
            <w:r>
              <w:rPr>
                <w:rFonts w:hint="eastAsia" w:ascii="仿宋_GB2312" w:cs="宋体"/>
                <w:kern w:val="0"/>
                <w:szCs w:val="24"/>
                <w:u w:val="single"/>
              </w:rPr>
              <w:tab/>
            </w:r>
          </w:p>
          <w:p>
            <w:pPr>
              <w:tabs>
                <w:tab w:val="left" w:pos="3580"/>
                <w:tab w:val="left" w:pos="3820"/>
                <w:tab w:val="left" w:pos="4060"/>
              </w:tabs>
              <w:autoSpaceDE w:val="0"/>
              <w:autoSpaceDN w:val="0"/>
              <w:adjustRightInd w:val="0"/>
              <w:spacing w:before="47" w:line="269" w:lineRule="auto"/>
              <w:ind w:left="102" w:right="739"/>
              <w:jc w:val="left"/>
              <w:rPr>
                <w:rFonts w:ascii="仿宋_GB2312" w:cs="宋体"/>
                <w:kern w:val="0"/>
                <w:szCs w:val="24"/>
              </w:rPr>
            </w:pPr>
            <w:r>
              <w:rPr>
                <w:rFonts w:hint="eastAsia" w:ascii="仿宋_GB2312" w:hAnsiTheme="minorEastAsia"/>
                <w:szCs w:val="24"/>
                <w:u w:val="single"/>
              </w:rPr>
              <w:t>(项目名称)</w:t>
            </w:r>
            <w:r>
              <w:rPr>
                <w:rFonts w:hint="eastAsia" w:ascii="仿宋_GB2312" w:hAnsiTheme="minorEastAsia"/>
                <w:szCs w:val="24"/>
              </w:rPr>
              <w:t>采购项目</w:t>
            </w:r>
            <w:r>
              <w:rPr>
                <w:rFonts w:hint="eastAsia" w:ascii="仿宋_GB2312" w:hAnsiTheme="minorEastAsia"/>
                <w:szCs w:val="24"/>
                <w:u w:val="single"/>
              </w:rPr>
              <w:t xml:space="preserve">             </w:t>
            </w:r>
            <w:r>
              <w:rPr>
                <w:rFonts w:hint="eastAsia" w:ascii="仿宋_GB2312" w:hAnsiTheme="minorEastAsia"/>
                <w:szCs w:val="24"/>
              </w:rPr>
              <w:t>标段投标文件在 20</w:t>
            </w:r>
            <w:r>
              <w:rPr>
                <w:rFonts w:hint="eastAsia" w:ascii="仿宋_GB2312" w:hAnsiTheme="minorEastAsia"/>
                <w:szCs w:val="24"/>
                <w:u w:val="single"/>
              </w:rPr>
              <w:t xml:space="preserve">   </w:t>
            </w:r>
            <w:r>
              <w:rPr>
                <w:rFonts w:hint="eastAsia" w:ascii="仿宋_GB2312" w:hAnsiTheme="minorEastAsia"/>
                <w:szCs w:val="24"/>
              </w:rPr>
              <w:t>年</w:t>
            </w:r>
            <w:r>
              <w:rPr>
                <w:rFonts w:hint="eastAsia" w:ascii="仿宋_GB2312" w:hAnsiTheme="minorEastAsia"/>
                <w:szCs w:val="24"/>
                <w:u w:val="single"/>
              </w:rPr>
              <w:t xml:space="preserve">  </w:t>
            </w:r>
            <w:r>
              <w:rPr>
                <w:rFonts w:hint="eastAsia" w:ascii="仿宋_GB2312" w:hAnsiTheme="minorEastAsia"/>
                <w:szCs w:val="24"/>
              </w:rPr>
              <w:t>月</w:t>
            </w:r>
            <w:r>
              <w:rPr>
                <w:rFonts w:hint="eastAsia" w:ascii="仿宋_GB2312" w:hAnsiTheme="minorEastAsia"/>
                <w:szCs w:val="24"/>
                <w:u w:val="single"/>
              </w:rPr>
              <w:t xml:space="preserve">  </w:t>
            </w:r>
            <w:r>
              <w:rPr>
                <w:rFonts w:hint="eastAsia" w:ascii="仿宋_GB2312" w:hAnsiTheme="minorEastAsia"/>
                <w:szCs w:val="24"/>
              </w:rPr>
              <w:t>日上午</w:t>
            </w:r>
            <w:r>
              <w:rPr>
                <w:rFonts w:hint="eastAsia" w:ascii="仿宋_GB2312" w:hAnsiTheme="minorEastAsia"/>
                <w:szCs w:val="24"/>
                <w:u w:val="single"/>
              </w:rPr>
              <w:t xml:space="preserve">  </w:t>
            </w:r>
            <w:r>
              <w:rPr>
                <w:rFonts w:hint="eastAsia" w:ascii="仿宋_GB2312" w:hAnsiTheme="minorEastAsia"/>
                <w:szCs w:val="24"/>
              </w:rPr>
              <w:t>时分前不得开启</w:t>
            </w:r>
          </w:p>
          <w:p>
            <w:pPr>
              <w:tabs>
                <w:tab w:val="left" w:pos="3700"/>
              </w:tabs>
              <w:autoSpaceDE w:val="0"/>
              <w:autoSpaceDN w:val="0"/>
              <w:adjustRightInd w:val="0"/>
              <w:spacing w:before="18" w:line="270" w:lineRule="auto"/>
              <w:ind w:left="102" w:right="1102"/>
              <w:jc w:val="left"/>
              <w:rPr>
                <w:rFonts w:ascii="仿宋_GB2312" w:cs="宋体"/>
                <w:kern w:val="0"/>
                <w:szCs w:val="24"/>
              </w:rPr>
            </w:pPr>
            <w:r>
              <w:rPr>
                <w:rFonts w:hint="eastAsia" w:ascii="仿宋_GB2312" w:cs="宋体"/>
                <w:kern w:val="0"/>
                <w:szCs w:val="24"/>
              </w:rPr>
              <w:t>招标人地址：</w:t>
            </w:r>
            <w:r>
              <w:rPr>
                <w:rFonts w:hint="eastAsia" w:ascii="仿宋_GB2312" w:cs="宋体"/>
                <w:kern w:val="0"/>
                <w:szCs w:val="24"/>
                <w:u w:val="single"/>
              </w:rPr>
              <w:tab/>
            </w:r>
          </w:p>
          <w:p>
            <w:pPr>
              <w:tabs>
                <w:tab w:val="left" w:pos="3585"/>
              </w:tabs>
              <w:autoSpaceDE w:val="0"/>
              <w:autoSpaceDN w:val="0"/>
              <w:adjustRightInd w:val="0"/>
              <w:spacing w:before="18" w:line="270" w:lineRule="auto"/>
              <w:ind w:left="102" w:right="1102"/>
              <w:jc w:val="left"/>
              <w:rPr>
                <w:rFonts w:ascii="仿宋_GB2312"/>
                <w:kern w:val="0"/>
                <w:szCs w:val="24"/>
                <w:u w:val="single"/>
              </w:rPr>
            </w:pPr>
            <w:r>
              <w:rPr>
                <w:rFonts w:hint="eastAsia" w:ascii="仿宋_GB2312" w:cs="宋体"/>
                <w:kern w:val="0"/>
                <w:szCs w:val="24"/>
              </w:rPr>
              <w:t>招标人名称：</w:t>
            </w:r>
            <w:r>
              <w:rPr>
                <w:rFonts w:hint="eastAsia" w:ascii="仿宋_GB2312" w:cs="宋体"/>
                <w:kern w:val="0"/>
                <w:szCs w:val="24"/>
                <w:u w:val="single"/>
              </w:rPr>
              <w:tab/>
            </w:r>
            <w:r>
              <w:rPr>
                <w:rFonts w:hint="eastAsia" w:ascii="仿宋_GB2312"/>
                <w:kern w:val="0"/>
                <w:szCs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84"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spacing w:line="320" w:lineRule="exact"/>
              <w:jc w:val="center"/>
              <w:rPr>
                <w:rFonts w:asciiTheme="minorEastAsia" w:hAnsiTheme="minorEastAsia"/>
                <w:sz w:val="21"/>
                <w:szCs w:val="21"/>
              </w:rPr>
            </w:pPr>
            <w:r>
              <w:rPr>
                <w:rFonts w:asciiTheme="minorEastAsia" w:hAnsiTheme="minorEastAsia"/>
                <w:kern w:val="0"/>
                <w:sz w:val="21"/>
                <w:szCs w:val="21"/>
              </w:rPr>
              <w:t>4.2.2</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center" w:pos="792"/>
                <w:tab w:val="left" w:pos="5220"/>
                <w:tab w:val="left" w:pos="5400"/>
                <w:tab w:val="left" w:pos="5580"/>
              </w:tabs>
              <w:spacing w:line="320" w:lineRule="exact"/>
              <w:jc w:val="center"/>
              <w:rPr>
                <w:rFonts w:ascii="仿宋_GB2312" w:hAnsiTheme="minorEastAsia"/>
                <w:szCs w:val="24"/>
              </w:rPr>
            </w:pPr>
            <w:r>
              <w:rPr>
                <w:rFonts w:hint="eastAsia" w:ascii="仿宋_GB2312" w:hAnsiTheme="minorEastAsia"/>
                <w:kern w:val="0"/>
                <w:szCs w:val="24"/>
              </w:rPr>
              <w:t>递交投标文件地点</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jc w:val="left"/>
              <w:rPr>
                <w:rFonts w:ascii="仿宋_GB2312" w:hAnsiTheme="minorEastAsia"/>
                <w:kern w:val="0"/>
                <w:szCs w:val="24"/>
              </w:rPr>
            </w:pPr>
            <w:r>
              <w:rPr>
                <w:rFonts w:hint="eastAsia" w:ascii="仿宋_GB2312" w:hAnsiTheme="minorEastAsia"/>
                <w:szCs w:val="24"/>
              </w:rPr>
              <w:t>四川省交通勘察设计研究院有限公司</w:t>
            </w:r>
            <w:r>
              <w:rPr>
                <w:rFonts w:hint="eastAsia" w:ascii="仿宋_GB2312" w:hAnsiTheme="minorEastAsia"/>
                <w:szCs w:val="24"/>
                <w:u w:val="single"/>
              </w:rPr>
              <w:t xml:space="preserve"> 一 </w:t>
            </w:r>
            <w:r>
              <w:rPr>
                <w:rFonts w:hint="eastAsia" w:ascii="仿宋_GB2312" w:hAnsiTheme="minorEastAsia"/>
                <w:szCs w:val="24"/>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67"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Pr>
                <w:rFonts w:asciiTheme="minorEastAsia" w:hAnsiTheme="minorEastAsia"/>
                <w:kern w:val="0"/>
                <w:sz w:val="21"/>
                <w:szCs w:val="21"/>
              </w:rPr>
              <w:t>5.1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center" w:pos="792"/>
                <w:tab w:val="left" w:pos="5220"/>
                <w:tab w:val="left" w:pos="5400"/>
                <w:tab w:val="left" w:pos="5580"/>
              </w:tabs>
              <w:autoSpaceDE w:val="0"/>
              <w:autoSpaceDN w:val="0"/>
              <w:adjustRightInd w:val="0"/>
              <w:spacing w:line="320" w:lineRule="exact"/>
              <w:jc w:val="center"/>
              <w:rPr>
                <w:rFonts w:ascii="仿宋_GB2312" w:cs="Arial" w:hAnsiTheme="minorEastAsia"/>
                <w:kern w:val="0"/>
                <w:szCs w:val="24"/>
              </w:rPr>
            </w:pPr>
            <w:r>
              <w:rPr>
                <w:rFonts w:hint="eastAsia" w:ascii="仿宋_GB2312" w:hAnsiTheme="minorEastAsia"/>
                <w:kern w:val="0"/>
                <w:szCs w:val="24"/>
              </w:rPr>
              <w:t>开标时间和地点</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cs="宋体"/>
                <w:kern w:val="0"/>
                <w:szCs w:val="24"/>
              </w:rPr>
              <w:t>开标时间：同投标截止时间开标地点：</w:t>
            </w:r>
            <w:r>
              <w:rPr>
                <w:rFonts w:hint="eastAsia" w:ascii="仿宋_GB2312" w:cs="宋体"/>
                <w:kern w:val="0"/>
                <w:szCs w:val="24"/>
                <w:u w:val="single"/>
              </w:rPr>
              <w:t>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07"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Pr>
                <w:rFonts w:asciiTheme="minorEastAsia" w:hAnsiTheme="minorEastAsia"/>
                <w:kern w:val="0"/>
                <w:sz w:val="21"/>
                <w:szCs w:val="21"/>
              </w:rPr>
              <w:t>5.2.1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center" w:pos="792"/>
                <w:tab w:val="left" w:pos="5220"/>
                <w:tab w:val="left" w:pos="5400"/>
                <w:tab w:val="left" w:pos="5580"/>
              </w:tabs>
              <w:autoSpaceDE w:val="0"/>
              <w:autoSpaceDN w:val="0"/>
              <w:adjustRightInd w:val="0"/>
              <w:spacing w:line="320" w:lineRule="exact"/>
              <w:jc w:val="center"/>
              <w:rPr>
                <w:rFonts w:ascii="仿宋_GB2312" w:cs="Arial" w:hAnsiTheme="minorEastAsia"/>
                <w:kern w:val="0"/>
                <w:szCs w:val="24"/>
              </w:rPr>
            </w:pPr>
            <w:r>
              <w:rPr>
                <w:rFonts w:hint="eastAsia" w:ascii="仿宋_GB2312" w:hAnsiTheme="minorEastAsia"/>
                <w:kern w:val="0"/>
                <w:szCs w:val="24"/>
              </w:rPr>
              <w:t>开标程序</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（1）检查投标文件递交时间时候满足招标文件要求；</w:t>
            </w:r>
          </w:p>
          <w:p>
            <w:pPr>
              <w:tabs>
                <w:tab w:val="left" w:pos="5220"/>
                <w:tab w:val="left" w:pos="5400"/>
                <w:tab w:val="left" w:pos="5580"/>
              </w:tabs>
              <w:autoSpaceDE w:val="0"/>
              <w:autoSpaceDN w:val="0"/>
              <w:adjustRightInd w:val="0"/>
              <w:spacing w:line="360" w:lineRule="auto"/>
              <w:rPr>
                <w:rFonts w:ascii="仿宋_GB2312" w:hAnsiTheme="minorEastAsia"/>
                <w:szCs w:val="24"/>
                <w:u w:val="single"/>
              </w:rPr>
            </w:pPr>
            <w:r>
              <w:rPr>
                <w:rFonts w:hint="eastAsia" w:ascii="仿宋_GB2312" w:hAnsiTheme="minorEastAsia"/>
                <w:kern w:val="0"/>
                <w:szCs w:val="24"/>
              </w:rPr>
              <w:t>（2）密封情况检查：</w:t>
            </w:r>
            <w:r>
              <w:rPr>
                <w:rFonts w:hint="eastAsia" w:ascii="仿宋_GB2312" w:hAnsiTheme="minorEastAsia"/>
                <w:szCs w:val="24"/>
                <w:u w:val="single"/>
              </w:rPr>
              <w:t>由监督人员和投标人员代表检查投标文件密封情况；</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（3）开标顺序：</w:t>
            </w:r>
            <w:r>
              <w:rPr>
                <w:rFonts w:hint="eastAsia" w:ascii="仿宋_GB2312" w:hAnsiTheme="minorEastAsia"/>
                <w:kern w:val="0"/>
                <w:szCs w:val="24"/>
                <w:u w:val="single"/>
              </w:rPr>
              <w:t>随机提取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7"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Pr>
                <w:rFonts w:asciiTheme="minorEastAsia" w:hAnsiTheme="minorEastAsia"/>
                <w:kern w:val="0"/>
                <w:sz w:val="21"/>
                <w:szCs w:val="21"/>
              </w:rPr>
              <w:t>6.1.1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评标委员会的组建</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评标委员会构成：</w:t>
            </w:r>
            <w:r>
              <w:rPr>
                <w:rFonts w:hint="eastAsia" w:ascii="仿宋_GB2312" w:hAnsiTheme="minorEastAsia"/>
                <w:kern w:val="0"/>
                <w:szCs w:val="24"/>
                <w:u w:val="single"/>
              </w:rPr>
              <w:t>5</w:t>
            </w:r>
            <w:r>
              <w:rPr>
                <w:rFonts w:hint="eastAsia" w:ascii="仿宋_GB2312" w:hAnsiTheme="minorEastAsia"/>
                <w:kern w:val="0"/>
                <w:szCs w:val="24"/>
              </w:rPr>
              <w:t>人， 评标专家确定方式：</w:t>
            </w:r>
            <w:r>
              <w:rPr>
                <w:rFonts w:hint="eastAsia" w:ascii="仿宋_GB2312" w:hAnsiTheme="minorEastAsia"/>
                <w:kern w:val="0"/>
                <w:szCs w:val="24"/>
                <w:u w:val="single"/>
              </w:rPr>
              <w:t>从四川省交通勘察设计研究院有限公司外部供应评标专家库中随机抽取</w:t>
            </w:r>
            <w:r>
              <w:rPr>
                <w:rFonts w:hint="eastAsia" w:ascii="仿宋_GB2312" w:hAnsiTheme="minorEastAsia"/>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7"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Pr>
                <w:rFonts w:hint="eastAsia" w:asciiTheme="minorEastAsia" w:hAnsiTheme="minorEastAsia"/>
                <w:kern w:val="0"/>
                <w:sz w:val="21"/>
                <w:szCs w:val="21"/>
              </w:rPr>
              <w:t>6.1.3</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评标委员会推荐中标的候选人数</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szCs w:val="24"/>
              </w:rPr>
            </w:pPr>
            <w:r>
              <w:rPr>
                <w:rFonts w:hint="eastAsia" w:ascii="仿宋_GB2312" w:hAnsiTheme="minorEastAsia"/>
                <w:szCs w:val="24"/>
              </w:rPr>
              <w:t>推荐的中标候选人的人数为</w:t>
            </w:r>
            <w:r>
              <w:rPr>
                <w:rFonts w:hint="eastAsia" w:ascii="仿宋_GB2312" w:hAnsiTheme="minorEastAsia"/>
                <w:szCs w:val="24"/>
                <w:u w:val="single"/>
              </w:rPr>
              <w:t xml:space="preserve"> 3 </w:t>
            </w:r>
            <w:r>
              <w:rPr>
                <w:rFonts w:hint="eastAsia" w:ascii="仿宋_GB2312" w:hAnsiTheme="minorEastAsia"/>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332"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Pr>
                <w:rFonts w:asciiTheme="minorEastAsia" w:hAnsiTheme="minorEastAsia"/>
                <w:kern w:val="0"/>
                <w:sz w:val="21"/>
                <w:szCs w:val="21"/>
              </w:rPr>
              <w:t>6.3</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评标办法</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szCs w:val="24"/>
              </w:rPr>
            </w:pPr>
            <w:r>
              <w:rPr>
                <w:rFonts w:hint="eastAsia" w:ascii="仿宋_GB2312" w:hAnsiTheme="minorEastAsia"/>
                <w:szCs w:val="24"/>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037"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Pr>
                <w:rFonts w:asciiTheme="minorEastAsia" w:hAnsiTheme="minorEastAsia"/>
                <w:kern w:val="0"/>
                <w:sz w:val="21"/>
                <w:szCs w:val="21"/>
              </w:rPr>
              <w:t>7.1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是否授权评标委员会确定中标人</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Segoe UI Emoji" w:hAnsi="Segoe UI Emoji" w:cs="Segoe UI Emoji"/>
                <w:kern w:val="0"/>
                <w:szCs w:val="24"/>
                <w:lang w:eastAsia="zh-CN"/>
              </w:rPr>
              <w:sym w:font="Wingdings 2" w:char="0052"/>
            </w:r>
            <w:r>
              <w:rPr>
                <w:rFonts w:hint="eastAsia" w:ascii="仿宋_GB2312" w:hAnsiTheme="minorEastAsia"/>
                <w:kern w:val="0"/>
                <w:szCs w:val="24"/>
              </w:rPr>
              <w:t>是</w:t>
            </w:r>
          </w:p>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sym w:font="Wingdings 2" w:char="00A3"/>
            </w:r>
            <w:r>
              <w:rPr>
                <w:rFonts w:hint="eastAsia" w:ascii="仿宋_GB2312" w:hAnsiTheme="minorEastAsia"/>
                <w:kern w:val="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56"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Pr>
                <w:rFonts w:asciiTheme="minorEastAsia" w:hAnsiTheme="minorEastAsia"/>
                <w:kern w:val="0"/>
                <w:sz w:val="21"/>
                <w:szCs w:val="21"/>
              </w:rPr>
              <w:t>7.3.1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履约担保</w:t>
            </w:r>
          </w:p>
        </w:tc>
        <w:tc>
          <w:tcPr>
            <w:tcW w:w="65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220"/>
                <w:tab w:val="left" w:pos="5400"/>
                <w:tab w:val="left" w:pos="5580"/>
              </w:tabs>
              <w:kinsoku/>
              <w:wordWrap/>
              <w:overflowPunct/>
              <w:topLinePunct w:val="0"/>
              <w:autoSpaceDE w:val="0"/>
              <w:autoSpaceDN w:val="0"/>
              <w:bidi w:val="0"/>
              <w:adjustRightInd w:val="0"/>
              <w:snapToGrid/>
              <w:spacing w:line="240" w:lineRule="auto"/>
              <w:textAlignment w:val="auto"/>
              <w:rPr>
                <w:rFonts w:ascii="仿宋_GB2312" w:hAnsiTheme="minorEastAsia"/>
                <w:kern w:val="0"/>
                <w:szCs w:val="24"/>
              </w:rPr>
            </w:pPr>
            <w:r>
              <w:rPr>
                <w:rFonts w:hint="eastAsia" w:ascii="仿宋_GB2312" w:hAnsiTheme="minorEastAsia"/>
                <w:kern w:val="0"/>
                <w:szCs w:val="24"/>
              </w:rPr>
              <w:t>履约担保：</w:t>
            </w:r>
            <w:r>
              <w:rPr>
                <w:rFonts w:hint="eastAsia" w:ascii="仿宋_GB2312" w:cs="宋体"/>
                <w:kern w:val="0"/>
                <w:szCs w:val="24"/>
                <w:u w:val="single"/>
              </w:rPr>
              <w:t>5</w:t>
            </w:r>
            <w:r>
              <w:rPr>
                <w:rFonts w:hint="eastAsia" w:ascii="仿宋_GB2312" w:cs="宋体"/>
                <w:kern w:val="0"/>
                <w:szCs w:val="24"/>
              </w:rPr>
              <w:t>％</w:t>
            </w:r>
            <w:r>
              <w:rPr>
                <w:rFonts w:hint="eastAsia" w:ascii="仿宋_GB2312" w:cs="宋体"/>
                <w:spacing w:val="2"/>
                <w:kern w:val="0"/>
                <w:szCs w:val="24"/>
              </w:rPr>
              <w:t>合同价</w:t>
            </w:r>
            <w:r>
              <w:rPr>
                <w:rFonts w:hint="eastAsia" w:ascii="仿宋_GB2312" w:cs="宋体"/>
                <w:spacing w:val="1"/>
                <w:kern w:val="0"/>
                <w:szCs w:val="24"/>
              </w:rPr>
              <w:t>格</w:t>
            </w:r>
          </w:p>
          <w:p>
            <w:pPr>
              <w:keepNext w:val="0"/>
              <w:keepLines w:val="0"/>
              <w:pageBreakBefore w:val="0"/>
              <w:widowControl w:val="0"/>
              <w:tabs>
                <w:tab w:val="left" w:pos="5220"/>
                <w:tab w:val="left" w:pos="5400"/>
                <w:tab w:val="left" w:pos="5580"/>
              </w:tabs>
              <w:kinsoku/>
              <w:wordWrap/>
              <w:overflowPunct/>
              <w:topLinePunct w:val="0"/>
              <w:autoSpaceDE w:val="0"/>
              <w:autoSpaceDN w:val="0"/>
              <w:bidi w:val="0"/>
              <w:adjustRightInd w:val="0"/>
              <w:snapToGrid/>
              <w:spacing w:line="240" w:lineRule="auto"/>
              <w:textAlignment w:val="auto"/>
              <w:rPr>
                <w:rFonts w:ascii="仿宋_GB2312" w:hAnsiTheme="minorEastAsia"/>
                <w:kern w:val="0"/>
                <w:szCs w:val="24"/>
              </w:rPr>
            </w:pPr>
            <w:r>
              <w:rPr>
                <w:rFonts w:hint="eastAsia" w:ascii="仿宋_GB2312" w:hAnsiTheme="minorEastAsia"/>
                <w:kern w:val="0"/>
                <w:szCs w:val="24"/>
              </w:rPr>
              <w:t>履约担保形式：</w:t>
            </w:r>
          </w:p>
          <w:p>
            <w:pPr>
              <w:keepNext w:val="0"/>
              <w:keepLines w:val="0"/>
              <w:pageBreakBefore w:val="0"/>
              <w:widowControl w:val="0"/>
              <w:tabs>
                <w:tab w:val="left" w:pos="5220"/>
                <w:tab w:val="left" w:pos="5400"/>
                <w:tab w:val="left" w:pos="5580"/>
              </w:tabs>
              <w:kinsoku/>
              <w:wordWrap/>
              <w:overflowPunct/>
              <w:topLinePunct w:val="0"/>
              <w:autoSpaceDE w:val="0"/>
              <w:autoSpaceDN w:val="0"/>
              <w:bidi w:val="0"/>
              <w:adjustRightInd w:val="0"/>
              <w:snapToGrid/>
              <w:spacing w:line="240" w:lineRule="auto"/>
              <w:textAlignment w:val="auto"/>
              <w:rPr>
                <w:rFonts w:ascii="仿宋_GB2312" w:hAnsiTheme="minorEastAsia"/>
                <w:kern w:val="0"/>
                <w:szCs w:val="24"/>
              </w:rPr>
            </w:pPr>
            <w:r>
              <w:rPr>
                <w:rFonts w:hint="eastAsia" w:ascii="仿宋_GB2312" w:hAnsiTheme="minorEastAsia"/>
                <w:kern w:val="0"/>
                <w:szCs w:val="24"/>
                <w:bdr w:val="single" w:color="auto" w:sz="4" w:space="0"/>
              </w:rPr>
              <w:t>√</w:t>
            </w:r>
            <w:r>
              <w:rPr>
                <w:rFonts w:hint="eastAsia" w:ascii="仿宋_GB2312" w:eastAsia="仿宋_GB2312"/>
                <w:szCs w:val="21"/>
              </w:rPr>
              <w:t>银行转账（基本账户）</w:t>
            </w:r>
          </w:p>
          <w:p>
            <w:pPr>
              <w:keepNext w:val="0"/>
              <w:keepLines w:val="0"/>
              <w:pageBreakBefore w:val="0"/>
              <w:widowControl w:val="0"/>
              <w:tabs>
                <w:tab w:val="left" w:pos="5220"/>
                <w:tab w:val="left" w:pos="5400"/>
                <w:tab w:val="left" w:pos="5580"/>
              </w:tabs>
              <w:kinsoku/>
              <w:wordWrap/>
              <w:overflowPunct/>
              <w:topLinePunct w:val="0"/>
              <w:autoSpaceDE w:val="0"/>
              <w:autoSpaceDN w:val="0"/>
              <w:bidi w:val="0"/>
              <w:adjustRightInd w:val="0"/>
              <w:snapToGrid/>
              <w:spacing w:line="240" w:lineRule="auto"/>
              <w:textAlignment w:val="auto"/>
              <w:rPr>
                <w:rFonts w:ascii="仿宋_GB2312" w:hAnsiTheme="minorEastAsia"/>
                <w:kern w:val="0"/>
                <w:szCs w:val="24"/>
              </w:rPr>
            </w:pPr>
            <w:r>
              <w:rPr>
                <w:rFonts w:hint="eastAsia" w:ascii="仿宋_GB2312" w:hAnsiTheme="minorEastAsia"/>
                <w:kern w:val="0"/>
                <w:szCs w:val="24"/>
              </w:rPr>
              <w:t>单位名称：四川省交通勘察设计研究院有限公司</w:t>
            </w:r>
          </w:p>
          <w:p>
            <w:pPr>
              <w:keepNext w:val="0"/>
              <w:keepLines w:val="0"/>
              <w:pageBreakBefore w:val="0"/>
              <w:widowControl w:val="0"/>
              <w:tabs>
                <w:tab w:val="left" w:pos="5220"/>
                <w:tab w:val="left" w:pos="5400"/>
                <w:tab w:val="left" w:pos="5580"/>
              </w:tabs>
              <w:kinsoku/>
              <w:wordWrap/>
              <w:overflowPunct/>
              <w:topLinePunct w:val="0"/>
              <w:autoSpaceDE w:val="0"/>
              <w:autoSpaceDN w:val="0"/>
              <w:bidi w:val="0"/>
              <w:adjustRightInd w:val="0"/>
              <w:snapToGrid/>
              <w:spacing w:line="240" w:lineRule="auto"/>
              <w:textAlignment w:val="auto"/>
              <w:rPr>
                <w:rFonts w:ascii="仿宋_GB2312" w:hAnsiTheme="minorEastAsia"/>
                <w:kern w:val="0"/>
                <w:szCs w:val="24"/>
              </w:rPr>
            </w:pPr>
            <w:r>
              <w:rPr>
                <w:rFonts w:hint="eastAsia" w:ascii="仿宋_GB2312" w:hAnsiTheme="minorEastAsia"/>
                <w:kern w:val="0"/>
                <w:szCs w:val="24"/>
              </w:rPr>
              <w:t>单位地址：成都市太升北路35号</w:t>
            </w:r>
          </w:p>
          <w:p>
            <w:pPr>
              <w:keepNext w:val="0"/>
              <w:keepLines w:val="0"/>
              <w:pageBreakBefore w:val="0"/>
              <w:widowControl w:val="0"/>
              <w:tabs>
                <w:tab w:val="left" w:pos="5220"/>
                <w:tab w:val="left" w:pos="5400"/>
                <w:tab w:val="left" w:pos="5580"/>
              </w:tabs>
              <w:kinsoku/>
              <w:wordWrap/>
              <w:overflowPunct/>
              <w:topLinePunct w:val="0"/>
              <w:autoSpaceDE w:val="0"/>
              <w:autoSpaceDN w:val="0"/>
              <w:bidi w:val="0"/>
              <w:adjustRightInd w:val="0"/>
              <w:snapToGrid/>
              <w:spacing w:line="240" w:lineRule="auto"/>
              <w:textAlignment w:val="auto"/>
              <w:rPr>
                <w:rFonts w:ascii="仿宋_GB2312" w:hAnsiTheme="minorEastAsia"/>
                <w:kern w:val="0"/>
                <w:szCs w:val="24"/>
              </w:rPr>
            </w:pPr>
            <w:r>
              <w:rPr>
                <w:rFonts w:hint="eastAsia" w:ascii="仿宋_GB2312" w:hAnsiTheme="minorEastAsia"/>
                <w:kern w:val="0"/>
                <w:szCs w:val="24"/>
              </w:rPr>
              <w:t>开户银行：建行成都第二支行</w:t>
            </w:r>
          </w:p>
          <w:p>
            <w:pPr>
              <w:keepNext w:val="0"/>
              <w:keepLines w:val="0"/>
              <w:pageBreakBefore w:val="0"/>
              <w:widowControl w:val="0"/>
              <w:tabs>
                <w:tab w:val="left" w:pos="5220"/>
                <w:tab w:val="left" w:pos="5400"/>
                <w:tab w:val="left" w:pos="5580"/>
              </w:tabs>
              <w:kinsoku/>
              <w:wordWrap/>
              <w:overflowPunct/>
              <w:topLinePunct w:val="0"/>
              <w:autoSpaceDE w:val="0"/>
              <w:autoSpaceDN w:val="0"/>
              <w:bidi w:val="0"/>
              <w:adjustRightInd w:val="0"/>
              <w:snapToGrid/>
              <w:spacing w:line="240" w:lineRule="auto"/>
              <w:textAlignment w:val="auto"/>
              <w:rPr>
                <w:rFonts w:ascii="仿宋_GB2312" w:hAnsiTheme="minorEastAsia"/>
                <w:kern w:val="0"/>
                <w:szCs w:val="24"/>
              </w:rPr>
            </w:pPr>
            <w:r>
              <w:rPr>
                <w:rFonts w:hint="eastAsia" w:ascii="仿宋_GB2312" w:hAnsiTheme="minorEastAsia"/>
                <w:kern w:val="0"/>
                <w:szCs w:val="24"/>
              </w:rPr>
              <w:t>帐号：51001426208050125148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56"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Pr>
                <w:rFonts w:hint="eastAsia" w:asciiTheme="minorEastAsia" w:hAnsiTheme="minorEastAsia"/>
                <w:kern w:val="0"/>
                <w:sz w:val="21"/>
                <w:szCs w:val="21"/>
              </w:rPr>
              <w:t>9</w:t>
            </w:r>
            <w:r>
              <w:rPr>
                <w:rFonts w:asciiTheme="minorEastAsia" w:hAnsiTheme="minorEastAsia"/>
                <w:kern w:val="0"/>
                <w:sz w:val="21"/>
                <w:szCs w:val="21"/>
              </w:rPr>
              <w:t>.5</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center" w:pos="792"/>
                <w:tab w:val="left" w:pos="5220"/>
                <w:tab w:val="left" w:pos="5400"/>
                <w:tab w:val="left" w:pos="5580"/>
              </w:tabs>
              <w:autoSpaceDE w:val="0"/>
              <w:autoSpaceDN w:val="0"/>
              <w:adjustRightInd w:val="0"/>
              <w:spacing w:line="320" w:lineRule="exact"/>
              <w:jc w:val="center"/>
              <w:rPr>
                <w:rFonts w:asciiTheme="minorEastAsia" w:hAnsiTheme="minorEastAsia"/>
                <w:kern w:val="0"/>
                <w:szCs w:val="24"/>
              </w:rPr>
            </w:pPr>
            <w:r>
              <w:rPr>
                <w:rFonts w:asciiTheme="minorEastAsia" w:hAnsiTheme="minorEastAsia"/>
                <w:kern w:val="0"/>
                <w:szCs w:val="24"/>
              </w:rPr>
              <w:t>监督部门</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Pr>
                <w:rFonts w:hint="eastAsia" w:ascii="仿宋_GB2312" w:hAnsiTheme="minorEastAsia"/>
                <w:kern w:val="0"/>
                <w:szCs w:val="24"/>
              </w:rPr>
              <w:t>监督部门：四川省交通勘察设计研究院有限公司纪检监察审计部</w:t>
            </w:r>
          </w:p>
          <w:p>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Pr>
                <w:rFonts w:hint="eastAsia" w:ascii="仿宋_GB2312" w:hAnsiTheme="minorEastAsia"/>
                <w:kern w:val="0"/>
                <w:szCs w:val="24"/>
              </w:rPr>
              <w:t>地址：成都市太升北路35号</w:t>
            </w:r>
          </w:p>
          <w:p>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Pr>
                <w:rFonts w:hint="eastAsia" w:ascii="仿宋_GB2312" w:hAnsiTheme="minorEastAsia"/>
                <w:kern w:val="0"/>
                <w:szCs w:val="24"/>
              </w:rPr>
              <w:t>电话： 028-86953618</w:t>
            </w:r>
          </w:p>
          <w:p>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Pr>
                <w:rFonts w:hint="eastAsia" w:ascii="仿宋_GB2312" w:hAnsiTheme="minorEastAsia"/>
                <w:kern w:val="0"/>
                <w:szCs w:val="24"/>
              </w:rPr>
              <w:t>传真： 028-86912819</w:t>
            </w:r>
          </w:p>
          <w:p>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Pr>
                <w:rFonts w:hint="eastAsia" w:ascii="仿宋_GB2312" w:hAnsiTheme="minorEastAsia"/>
                <w:kern w:val="0"/>
                <w:szCs w:val="24"/>
              </w:rPr>
              <w:t>邮政编码： 610017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40"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left"/>
              <w:rPr>
                <w:rFonts w:asciiTheme="minorEastAsia" w:hAnsiTheme="minorEastAsia"/>
                <w:kern w:val="0"/>
                <w:sz w:val="21"/>
                <w:szCs w:val="21"/>
              </w:rPr>
            </w:pPr>
            <w:r>
              <w:rPr>
                <w:rFonts w:asciiTheme="minorEastAsia" w:hAnsiTheme="minorEastAsia"/>
                <w:b/>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806"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修改</w:t>
            </w:r>
          </w:p>
          <w:p>
            <w:pPr>
              <w:tabs>
                <w:tab w:val="left" w:pos="5220"/>
                <w:tab w:val="left" w:pos="5400"/>
                <w:tab w:val="left" w:pos="5580"/>
              </w:tabs>
              <w:jc w:val="center"/>
              <w:rPr>
                <w:rFonts w:ascii="仿宋_GB2312" w:hAnsiTheme="minorEastAsia"/>
                <w:kern w:val="0"/>
                <w:szCs w:val="24"/>
              </w:rPr>
            </w:pPr>
            <w:r>
              <w:rPr>
                <w:rFonts w:hint="eastAsia" w:ascii="仿宋_GB2312" w:hAnsiTheme="minorEastAsia"/>
                <w:kern w:val="0"/>
                <w:szCs w:val="24"/>
              </w:rPr>
              <w:t>2.2.2</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jc w:val="center"/>
              <w:rPr>
                <w:rFonts w:ascii="仿宋_GB2312" w:hAnsiTheme="minorEastAsia"/>
                <w:kern w:val="0"/>
                <w:szCs w:val="24"/>
              </w:rPr>
            </w:pPr>
            <w:r>
              <w:rPr>
                <w:rFonts w:hint="eastAsia" w:ascii="仿宋_GB2312" w:hAnsiTheme="minorEastAsia"/>
                <w:kern w:val="0"/>
                <w:szCs w:val="24"/>
              </w:rPr>
              <w:t>招标人书面澄清的时间</w:t>
            </w:r>
          </w:p>
        </w:tc>
        <w:tc>
          <w:tcPr>
            <w:tcW w:w="6554"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60" w:lineRule="auto"/>
              <w:rPr>
                <w:rFonts w:ascii="仿宋_GB2312" w:hAnsiTheme="minorEastAsia"/>
                <w:kern w:val="0"/>
                <w:szCs w:val="24"/>
              </w:rPr>
            </w:pPr>
            <w:r>
              <w:rPr>
                <w:rFonts w:hint="eastAsia" w:ascii="仿宋_GB2312" w:hAnsiTheme="minorEastAsia"/>
                <w:kern w:val="0"/>
                <w:szCs w:val="24"/>
              </w:rPr>
              <w:t>（1）递交投标文件截止之日</w:t>
            </w:r>
            <w:r>
              <w:rPr>
                <w:rFonts w:ascii="仿宋_GB2312" w:hAnsiTheme="minorEastAsia"/>
                <w:kern w:val="0"/>
                <w:szCs w:val="24"/>
              </w:rPr>
              <w:t>15</w:t>
            </w:r>
            <w:r>
              <w:rPr>
                <w:rFonts w:hint="eastAsia" w:ascii="仿宋_GB2312" w:hAnsiTheme="minorEastAsia"/>
                <w:kern w:val="0"/>
                <w:szCs w:val="24"/>
              </w:rPr>
              <w:t>日前，招标人将以补遗书或通知书（如果有）形式对招标文件进行澄清，补遗书或通知书公布在招标人网站</w:t>
            </w:r>
            <w:r>
              <w:fldChar w:fldCharType="begin"/>
            </w:r>
            <w:r>
              <w:instrText xml:space="preserve"> HYPERLINK "http://www.scxsgs.com/" </w:instrText>
            </w:r>
            <w:r>
              <w:fldChar w:fldCharType="separate"/>
            </w:r>
            <w:r>
              <w:rPr>
                <w:rStyle w:val="24"/>
                <w:rFonts w:hint="eastAsia" w:ascii="仿宋_GB2312" w:hAnsiTheme="minorEastAsia"/>
                <w:b/>
                <w:kern w:val="0"/>
                <w:szCs w:val="24"/>
              </w:rPr>
              <w:t>http://www.scodi.cn</w:t>
            </w:r>
            <w:r>
              <w:rPr>
                <w:rStyle w:val="24"/>
                <w:rFonts w:hint="eastAsia" w:ascii="仿宋_GB2312" w:hAnsiTheme="minorEastAsia"/>
                <w:b/>
                <w:kern w:val="0"/>
                <w:szCs w:val="24"/>
              </w:rPr>
              <w:fldChar w:fldCharType="end"/>
            </w:r>
            <w:r>
              <w:rPr>
                <w:rFonts w:hint="eastAsia" w:ascii="仿宋_GB2312" w:hAnsiTheme="minorEastAsia"/>
                <w:kern w:val="0"/>
                <w:szCs w:val="24"/>
              </w:rPr>
              <w:t>，由投标人自行下载，否则由此造成后果自负。投标人收到澄清后，不再向招标人发出确认函。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785"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修改</w:t>
            </w:r>
          </w:p>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3.2.2</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投标报价</w:t>
            </w:r>
          </w:p>
        </w:tc>
        <w:tc>
          <w:tcPr>
            <w:tcW w:w="6554" w:type="dxa"/>
            <w:tcBorders>
              <w:top w:val="single" w:color="auto" w:sz="4" w:space="0"/>
              <w:left w:val="single" w:color="auto" w:sz="4" w:space="0"/>
              <w:bottom w:val="single" w:color="auto" w:sz="4" w:space="0"/>
              <w:right w:val="single" w:color="auto" w:sz="4" w:space="0"/>
            </w:tcBorders>
            <w:vAlign w:val="center"/>
          </w:tcPr>
          <w:p>
            <w:pPr>
              <w:pStyle w:val="8"/>
              <w:tabs>
                <w:tab w:val="left" w:pos="5220"/>
                <w:tab w:val="left" w:pos="5400"/>
                <w:tab w:val="left" w:pos="5580"/>
                <w:tab w:val="left" w:pos="6192"/>
              </w:tabs>
              <w:adjustRightInd w:val="0"/>
              <w:snapToGrid w:val="0"/>
              <w:spacing w:line="360" w:lineRule="auto"/>
              <w:rPr>
                <w:rFonts w:ascii="仿宋_GB2312" w:eastAsia="仿宋_GB2312" w:hAnsiTheme="minorEastAsia"/>
                <w:kern w:val="0"/>
                <w:sz w:val="24"/>
                <w:szCs w:val="24"/>
              </w:rPr>
            </w:pPr>
            <w:r>
              <w:rPr>
                <w:rFonts w:hint="eastAsia" w:ascii="仿宋_GB2312" w:eastAsia="仿宋_GB2312" w:hAnsiTheme="minorEastAsia"/>
                <w:kern w:val="0"/>
                <w:sz w:val="24"/>
                <w:szCs w:val="24"/>
              </w:rPr>
              <w:t>（1）投标人应按第六章“投标文件格式”中的“报价清单”的要求填写相应表格。招标人设有最高投标限价的，应在“投标人须知前附表”中明确；同时，本项目投标人的算术性修正后的</w:t>
            </w:r>
            <w:r>
              <w:rPr>
                <w:rFonts w:hint="eastAsia" w:ascii="仿宋_GB2312" w:eastAsia="仿宋_GB2312" w:hAnsiTheme="minorEastAsia"/>
                <w:sz w:val="24"/>
                <w:szCs w:val="24"/>
              </w:rPr>
              <w:t>投标报价</w:t>
            </w:r>
            <w:r>
              <w:rPr>
                <w:rFonts w:hint="eastAsia" w:ascii="仿宋_GB2312" w:eastAsia="仿宋_GB2312" w:hAnsiTheme="minorEastAsia"/>
                <w:kern w:val="0"/>
                <w:sz w:val="24"/>
                <w:szCs w:val="24"/>
              </w:rPr>
              <w:t>不得高于招标人公布的最高投标限价，否则作无效标处理。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279"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新增</w:t>
            </w:r>
          </w:p>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3.8</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投标文件的真实性要求</w:t>
            </w:r>
          </w:p>
        </w:tc>
        <w:tc>
          <w:tcPr>
            <w:tcW w:w="6554" w:type="dxa"/>
            <w:tcBorders>
              <w:top w:val="single" w:color="auto" w:sz="4" w:space="0"/>
              <w:left w:val="single" w:color="auto" w:sz="4" w:space="0"/>
              <w:bottom w:val="single" w:color="auto" w:sz="4" w:space="0"/>
              <w:right w:val="single" w:color="auto" w:sz="4" w:space="0"/>
            </w:tcBorders>
            <w:vAlign w:val="center"/>
          </w:tcPr>
          <w:p>
            <w:pPr>
              <w:pStyle w:val="8"/>
              <w:tabs>
                <w:tab w:val="left" w:pos="5220"/>
                <w:tab w:val="left" w:pos="5400"/>
                <w:tab w:val="left" w:pos="5580"/>
              </w:tabs>
              <w:adjustRightInd w:val="0"/>
              <w:snapToGrid w:val="0"/>
              <w:spacing w:line="360" w:lineRule="auto"/>
              <w:rPr>
                <w:rFonts w:ascii="仿宋_GB2312" w:eastAsia="仿宋_GB2312" w:hAnsiTheme="minorEastAsia"/>
                <w:kern w:val="0"/>
                <w:sz w:val="24"/>
                <w:szCs w:val="24"/>
              </w:rPr>
            </w:pPr>
            <w:r>
              <w:rPr>
                <w:rFonts w:hint="eastAsia" w:ascii="仿宋_GB2312" w:eastAsia="仿宋_GB2312" w:hAnsiTheme="minorEastAsia"/>
                <w:sz w:val="24"/>
                <w:szCs w:val="24"/>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合格供应商名录库，纳入黑名单，三年内不得再申请入库和参与招标人的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953"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增加</w:t>
            </w:r>
          </w:p>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7.3.4</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履约担保的提交</w:t>
            </w:r>
          </w:p>
        </w:tc>
        <w:tc>
          <w:tcPr>
            <w:tcW w:w="6554" w:type="dxa"/>
            <w:tcBorders>
              <w:top w:val="single" w:color="auto" w:sz="4" w:space="0"/>
              <w:left w:val="single" w:color="auto" w:sz="4" w:space="0"/>
              <w:bottom w:val="single" w:color="auto" w:sz="4" w:space="0"/>
              <w:right w:val="single" w:color="auto" w:sz="4" w:space="0"/>
            </w:tcBorders>
            <w:vAlign w:val="center"/>
          </w:tcPr>
          <w:p>
            <w:pPr>
              <w:pStyle w:val="8"/>
              <w:tabs>
                <w:tab w:val="left" w:pos="5220"/>
                <w:tab w:val="left" w:pos="5400"/>
                <w:tab w:val="left" w:pos="5580"/>
              </w:tabs>
              <w:adjustRightInd w:val="0"/>
              <w:snapToGrid w:val="0"/>
              <w:spacing w:line="360" w:lineRule="auto"/>
              <w:rPr>
                <w:rFonts w:ascii="仿宋_GB2312" w:eastAsia="仿宋_GB2312" w:hAnsiTheme="minorEastAsia"/>
                <w:sz w:val="24"/>
                <w:szCs w:val="24"/>
              </w:rPr>
            </w:pPr>
            <w:r>
              <w:rPr>
                <w:rFonts w:hint="eastAsia" w:ascii="仿宋_GB2312" w:eastAsia="仿宋_GB2312" w:hAnsiTheme="minorEastAsia"/>
                <w:sz w:val="24"/>
                <w:szCs w:val="24"/>
              </w:rPr>
              <w:t>中标候选人在收到中标通知书后并在签订合同协议书之前，应向发包人提交履约担保。履约担保金额为合同价格的5%现金担保。提交履约担保的时间，限定在收到中标通知书后</w:t>
            </w:r>
            <w:r>
              <w:rPr>
                <w:rFonts w:hint="eastAsia" w:ascii="仿宋_GB2312" w:eastAsia="仿宋_GB2312" w:hAnsiTheme="minorEastAsia"/>
                <w:sz w:val="24"/>
                <w:szCs w:val="24"/>
                <w:u w:val="single"/>
              </w:rPr>
              <w:t>7</w:t>
            </w:r>
            <w:r>
              <w:rPr>
                <w:rFonts w:hint="eastAsia" w:ascii="仿宋_GB2312" w:eastAsia="仿宋_GB2312" w:hAnsiTheme="minorEastAsia"/>
                <w:sz w:val="24"/>
                <w:szCs w:val="24"/>
              </w:rPr>
              <w:t xml:space="preserve">天内。否则招标人可宣布其中标无效，并没收其投标保证金，在此情况下，可将合同授予下一个中标候选人，或者按规定重新组织招标。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112"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增加</w:t>
            </w:r>
          </w:p>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8.1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重新招标</w:t>
            </w:r>
          </w:p>
        </w:tc>
        <w:tc>
          <w:tcPr>
            <w:tcW w:w="6554" w:type="dxa"/>
            <w:tcBorders>
              <w:top w:val="single" w:color="auto" w:sz="4" w:space="0"/>
              <w:left w:val="single" w:color="auto" w:sz="4" w:space="0"/>
              <w:bottom w:val="single" w:color="auto" w:sz="4" w:space="0"/>
              <w:right w:val="single" w:color="auto" w:sz="4" w:space="0"/>
            </w:tcBorders>
            <w:vAlign w:val="center"/>
          </w:tcPr>
          <w:p>
            <w:pPr>
              <w:pStyle w:val="8"/>
              <w:tabs>
                <w:tab w:val="left" w:pos="5220"/>
                <w:tab w:val="left" w:pos="5400"/>
                <w:tab w:val="left" w:pos="5580"/>
              </w:tabs>
              <w:adjustRightInd w:val="0"/>
              <w:snapToGrid w:val="0"/>
              <w:spacing w:line="360" w:lineRule="auto"/>
              <w:rPr>
                <w:rFonts w:ascii="仿宋_GB2312" w:eastAsia="仿宋_GB2312" w:hAnsiTheme="minorEastAsia"/>
                <w:sz w:val="24"/>
                <w:szCs w:val="24"/>
              </w:rPr>
            </w:pPr>
            <w:r>
              <w:rPr>
                <w:rFonts w:hint="eastAsia" w:ascii="仿宋_GB2312" w:eastAsia="仿宋_GB2312" w:hAnsiTheme="minorEastAsia"/>
                <w:sz w:val="24"/>
                <w:szCs w:val="24"/>
              </w:rPr>
              <w:t>（5）若中标候选人未能按要求提交履约担保，或者被查实存在影响中标结果的行为，或以资金、技术、工期等非正当理由放弃中标，或未在规定时间内与招标人签订合同协议书，招标人可宣布其中标无效，并没收其投标保证金。在此情况下，可将合同授予下一个中标候选人，或者按规定重新组织招标。该投标人将被剔除招标人合格供应商名录库，纳入黑名单，三年内不得再申请入库和参与招标人的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314" w:hRule="atLeast"/>
        </w:trPr>
        <w:tc>
          <w:tcPr>
            <w:tcW w:w="1156"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修改</w:t>
            </w:r>
          </w:p>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10.1</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Pr>
                <w:rFonts w:hint="eastAsia" w:ascii="仿宋_GB2312" w:hAnsiTheme="minorEastAsia"/>
                <w:kern w:val="0"/>
                <w:szCs w:val="24"/>
              </w:rPr>
              <w:t>其他要求</w:t>
            </w:r>
          </w:p>
        </w:tc>
        <w:tc>
          <w:tcPr>
            <w:tcW w:w="6554" w:type="dxa"/>
            <w:tcBorders>
              <w:top w:val="single" w:color="auto" w:sz="4" w:space="0"/>
              <w:left w:val="single" w:color="auto" w:sz="4" w:space="0"/>
              <w:bottom w:val="single" w:color="auto" w:sz="4" w:space="0"/>
              <w:right w:val="single" w:color="auto" w:sz="4" w:space="0"/>
            </w:tcBorders>
            <w:vAlign w:val="center"/>
          </w:tcPr>
          <w:p>
            <w:pPr>
              <w:pStyle w:val="8"/>
              <w:tabs>
                <w:tab w:val="left" w:pos="5220"/>
                <w:tab w:val="left" w:pos="5400"/>
                <w:tab w:val="left" w:pos="5580"/>
              </w:tabs>
              <w:adjustRightInd w:val="0"/>
              <w:snapToGrid w:val="0"/>
              <w:spacing w:line="360" w:lineRule="auto"/>
              <w:rPr>
                <w:rFonts w:ascii="仿宋_GB2312" w:eastAsia="仿宋_GB2312" w:hAnsiTheme="minorEastAsia"/>
                <w:b/>
                <w:sz w:val="24"/>
                <w:szCs w:val="24"/>
              </w:rPr>
            </w:pPr>
            <w:r>
              <w:rPr>
                <w:rFonts w:hint="eastAsia" w:ascii="仿宋_GB2312" w:eastAsia="仿宋_GB2312" w:hAnsiTheme="minorEastAsia"/>
                <w:b/>
                <w:sz w:val="24"/>
                <w:szCs w:val="24"/>
              </w:rPr>
              <w:t>（1）技术要求详见招标文件第五章“技术要求”。</w:t>
            </w:r>
          </w:p>
          <w:p>
            <w:pPr>
              <w:pStyle w:val="8"/>
              <w:tabs>
                <w:tab w:val="left" w:pos="5220"/>
                <w:tab w:val="left" w:pos="5400"/>
                <w:tab w:val="left" w:pos="5580"/>
              </w:tabs>
              <w:adjustRightInd w:val="0"/>
              <w:snapToGrid w:val="0"/>
              <w:spacing w:line="360" w:lineRule="auto"/>
              <w:rPr>
                <w:rFonts w:ascii="仿宋_GB2312" w:eastAsia="仿宋_GB2312" w:hAnsiTheme="minorEastAsia"/>
                <w:sz w:val="24"/>
                <w:szCs w:val="24"/>
              </w:rPr>
            </w:pPr>
            <w:r>
              <w:rPr>
                <w:rFonts w:hint="eastAsia" w:ascii="仿宋_GB2312" w:eastAsia="仿宋_GB2312" w:hAnsiTheme="minorEastAsia"/>
                <w:sz w:val="24"/>
                <w:szCs w:val="24"/>
              </w:rPr>
              <w:t>（2）投标人在送交投标文件时登记投标人信息及有效的联系方式。至评标结果公示前，投保人必须保证其提供的联系方式处于有效工作状态，招标人不承担由于与投标人联系中断给投标人带来的任何损失责任。</w:t>
            </w:r>
            <w:r>
              <w:rPr>
                <w:rFonts w:hint="eastAsia" w:ascii="仿宋_GB2312" w:eastAsia="仿宋_GB2312" w:hAnsiTheme="minorEastAsia"/>
                <w:kern w:val="0"/>
                <w:sz w:val="24"/>
                <w:szCs w:val="24"/>
              </w:rPr>
              <w:t>本项目不统一组织现场踏勘及投标预备会，需踏勘现场的投标人可自行组织前往，相关费用自理，安全责任自负。</w:t>
            </w:r>
          </w:p>
        </w:tc>
      </w:tr>
    </w:tbl>
    <w:p>
      <w:pPr>
        <w:rPr>
          <w:rFonts w:hint="eastAsia" w:ascii="黑体" w:eastAsia="黑体"/>
          <w:kern w:val="0"/>
          <w:sz w:val="32"/>
          <w:szCs w:val="32"/>
        </w:rPr>
      </w:pPr>
      <w:r>
        <w:rPr>
          <w:rFonts w:hint="eastAsia" w:ascii="黑体" w:eastAsia="黑体"/>
          <w:kern w:val="0"/>
          <w:sz w:val="32"/>
          <w:szCs w:val="32"/>
        </w:rPr>
        <w:br w:type="page"/>
      </w:r>
    </w:p>
    <w:p>
      <w:pPr>
        <w:tabs>
          <w:tab w:val="left" w:pos="5220"/>
          <w:tab w:val="left" w:pos="5400"/>
          <w:tab w:val="left" w:pos="5580"/>
        </w:tabs>
        <w:autoSpaceDE w:val="0"/>
        <w:autoSpaceDN w:val="0"/>
        <w:adjustRightInd w:val="0"/>
        <w:jc w:val="left"/>
        <w:rPr>
          <w:rFonts w:ascii="黑体" w:eastAsia="黑体"/>
          <w:kern w:val="0"/>
          <w:sz w:val="32"/>
          <w:szCs w:val="32"/>
        </w:rPr>
      </w:pPr>
      <w:r>
        <w:rPr>
          <w:rFonts w:hint="eastAsia" w:ascii="黑体" w:eastAsia="黑体"/>
          <w:kern w:val="0"/>
          <w:sz w:val="32"/>
          <w:szCs w:val="32"/>
        </w:rPr>
        <w:t>附录</w:t>
      </w:r>
    </w:p>
    <w:p>
      <w:pPr>
        <w:tabs>
          <w:tab w:val="left" w:pos="5220"/>
          <w:tab w:val="left" w:pos="5400"/>
          <w:tab w:val="left" w:pos="5580"/>
        </w:tabs>
        <w:autoSpaceDE w:val="0"/>
        <w:autoSpaceDN w:val="0"/>
        <w:adjustRightInd w:val="0"/>
        <w:jc w:val="center"/>
        <w:rPr>
          <w:rFonts w:ascii="黑体" w:eastAsia="黑体"/>
          <w:kern w:val="0"/>
          <w:sz w:val="32"/>
          <w:szCs w:val="32"/>
        </w:rPr>
      </w:pPr>
      <w:r>
        <w:rPr>
          <w:rFonts w:hint="eastAsia" w:ascii="黑体" w:eastAsia="黑体"/>
          <w:kern w:val="0"/>
          <w:sz w:val="32"/>
          <w:szCs w:val="32"/>
        </w:rPr>
        <w:t>资格审查条件</w:t>
      </w:r>
    </w:p>
    <w:p>
      <w:pPr>
        <w:tabs>
          <w:tab w:val="left" w:pos="5220"/>
          <w:tab w:val="left" w:pos="5400"/>
          <w:tab w:val="left" w:pos="5580"/>
        </w:tabs>
        <w:spacing w:line="360" w:lineRule="auto"/>
        <w:jc w:val="center"/>
        <w:rPr>
          <w:rFonts w:ascii="仿宋_GB2312" w:hAnsi="宋体"/>
          <w:b/>
          <w:kern w:val="0"/>
          <w:szCs w:val="24"/>
        </w:rPr>
      </w:pPr>
      <w:r>
        <w:rPr>
          <w:rFonts w:hint="eastAsia" w:ascii="仿宋_GB2312" w:hAnsi="宋体"/>
          <w:b/>
          <w:kern w:val="0"/>
          <w:szCs w:val="24"/>
        </w:rPr>
        <w:t>附录 1   资格审查条件（资质最低要求）</w:t>
      </w:r>
    </w:p>
    <w:p>
      <w:pPr>
        <w:tabs>
          <w:tab w:val="left" w:pos="5220"/>
          <w:tab w:val="left" w:pos="5400"/>
          <w:tab w:val="left" w:pos="5580"/>
        </w:tabs>
        <w:rPr>
          <w:sz w:val="21"/>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38" w:type="dxa"/>
            <w:vAlign w:val="center"/>
          </w:tcPr>
          <w:p>
            <w:pPr>
              <w:pStyle w:val="8"/>
              <w:tabs>
                <w:tab w:val="left" w:pos="5220"/>
                <w:tab w:val="left" w:pos="5400"/>
                <w:tab w:val="left" w:pos="5580"/>
              </w:tabs>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标</w:t>
            </w:r>
            <w:r>
              <w:rPr>
                <w:rFonts w:asciiTheme="minorEastAsia" w:hAnsiTheme="minorEastAsia" w:eastAsiaTheme="minorEastAsia"/>
                <w:b/>
                <w:kern w:val="0"/>
                <w:szCs w:val="21"/>
              </w:rPr>
              <w:t xml:space="preserve"> 段</w:t>
            </w:r>
          </w:p>
        </w:tc>
        <w:tc>
          <w:tcPr>
            <w:tcW w:w="6445" w:type="dxa"/>
            <w:vAlign w:val="center"/>
          </w:tcPr>
          <w:p>
            <w:pPr>
              <w:pStyle w:val="8"/>
              <w:tabs>
                <w:tab w:val="left" w:pos="5220"/>
                <w:tab w:val="left" w:pos="5400"/>
                <w:tab w:val="left" w:pos="5580"/>
              </w:tabs>
              <w:adjustRightInd w:val="0"/>
              <w:snapToGrid w:val="0"/>
              <w:spacing w:line="360" w:lineRule="auto"/>
              <w:jc w:val="center"/>
              <w:rPr>
                <w:rFonts w:asciiTheme="minorEastAsia" w:hAnsiTheme="minorEastAsia" w:eastAsiaTheme="minorEastAsia"/>
                <w:b/>
                <w:kern w:val="0"/>
                <w:szCs w:val="21"/>
              </w:rPr>
            </w:pPr>
            <w:r>
              <w:rPr>
                <w:rFonts w:asciiTheme="minorEastAsia" w:hAnsiTheme="minorEastAsia" w:eastAsiaTheme="minorEastAsia"/>
                <w:b/>
                <w:kern w:val="0"/>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838" w:type="dxa"/>
            <w:vAlign w:val="center"/>
          </w:tcPr>
          <w:p>
            <w:pPr>
              <w:pStyle w:val="8"/>
              <w:tabs>
                <w:tab w:val="left" w:pos="5220"/>
                <w:tab w:val="left" w:pos="5400"/>
                <w:tab w:val="left" w:pos="5580"/>
              </w:tabs>
              <w:adjustRightInd w:val="0"/>
              <w:snapToGrid w:val="0"/>
              <w:spacing w:line="360" w:lineRule="auto"/>
              <w:jc w:val="center"/>
              <w:rPr>
                <w:rFonts w:ascii="仿宋" w:hAnsi="仿宋" w:eastAsia="仿宋"/>
                <w:kern w:val="0"/>
                <w:sz w:val="24"/>
                <w:szCs w:val="24"/>
                <w:u w:val="single"/>
              </w:rPr>
            </w:pPr>
            <w:r>
              <w:rPr>
                <w:rFonts w:ascii="仿宋" w:hAnsi="仿宋" w:eastAsia="仿宋"/>
                <w:kern w:val="0"/>
                <w:sz w:val="24"/>
                <w:szCs w:val="24"/>
                <w:u w:val="single"/>
              </w:rPr>
              <w:t xml:space="preserve"> /  </w:t>
            </w:r>
          </w:p>
        </w:tc>
        <w:tc>
          <w:tcPr>
            <w:tcW w:w="6445" w:type="dxa"/>
            <w:vAlign w:val="center"/>
          </w:tcPr>
          <w:p>
            <w:pPr>
              <w:pStyle w:val="8"/>
              <w:tabs>
                <w:tab w:val="left" w:pos="5220"/>
                <w:tab w:val="left" w:pos="5400"/>
                <w:tab w:val="left" w:pos="5580"/>
              </w:tabs>
              <w:adjustRightInd w:val="0"/>
              <w:snapToGrid w:val="0"/>
              <w:spacing w:line="360" w:lineRule="auto"/>
              <w:rPr>
                <w:rFonts w:ascii="仿宋" w:hAnsi="仿宋" w:eastAsia="仿宋"/>
                <w:kern w:val="0"/>
                <w:sz w:val="24"/>
                <w:szCs w:val="24"/>
              </w:rPr>
            </w:pPr>
            <w:bookmarkStart w:id="12" w:name="_Hlk90031907"/>
            <w:r>
              <w:rPr>
                <w:rFonts w:hint="eastAsia" w:ascii="仿宋_GB2312" w:hAnsi="宋体" w:eastAsia="仿宋_GB2312" w:cs="宋体"/>
                <w:kern w:val="0"/>
                <w:sz w:val="24"/>
                <w:szCs w:val="24"/>
              </w:rPr>
              <w:t>具有铁道行业乙级及以上资质</w:t>
            </w:r>
            <w:bookmarkEnd w:id="12"/>
          </w:p>
        </w:tc>
      </w:tr>
    </w:tbl>
    <w:p>
      <w:pPr>
        <w:tabs>
          <w:tab w:val="left" w:pos="5220"/>
          <w:tab w:val="left" w:pos="5400"/>
          <w:tab w:val="left" w:pos="5580"/>
        </w:tabs>
        <w:spacing w:line="360" w:lineRule="auto"/>
        <w:jc w:val="center"/>
        <w:rPr>
          <w:rFonts w:ascii="仿宋_GB2312" w:hAnsi="宋体"/>
          <w:b/>
          <w:kern w:val="0"/>
          <w:szCs w:val="24"/>
        </w:rPr>
      </w:pPr>
      <w:r>
        <w:rPr>
          <w:rFonts w:hint="eastAsia" w:ascii="仿宋_GB2312" w:hAnsi="宋体"/>
          <w:b/>
          <w:kern w:val="0"/>
          <w:szCs w:val="24"/>
        </w:rPr>
        <w:t>附录 2   资格审查条件（业绩最低要求）</w:t>
      </w:r>
    </w:p>
    <w:tbl>
      <w:tblPr>
        <w:tblStyle w:val="19"/>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1690"/>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92" w:hRule="atLeast"/>
          <w:jc w:val="center"/>
        </w:trPr>
        <w:tc>
          <w:tcPr>
            <w:tcW w:w="1690" w:type="dxa"/>
            <w:vAlign w:val="center"/>
          </w:tcPr>
          <w:p>
            <w:pPr>
              <w:tabs>
                <w:tab w:val="left" w:pos="5220"/>
                <w:tab w:val="left" w:pos="5400"/>
                <w:tab w:val="left" w:pos="5580"/>
              </w:tabs>
              <w:jc w:val="center"/>
              <w:rPr>
                <w:b/>
                <w:sz w:val="21"/>
                <w:szCs w:val="21"/>
              </w:rPr>
            </w:pPr>
            <w:r>
              <w:rPr>
                <w:rFonts w:hint="eastAsia"/>
                <w:b/>
                <w:sz w:val="21"/>
                <w:szCs w:val="21"/>
              </w:rPr>
              <w:t>标段</w:t>
            </w:r>
          </w:p>
        </w:tc>
        <w:tc>
          <w:tcPr>
            <w:tcW w:w="6594" w:type="dxa"/>
            <w:vAlign w:val="center"/>
          </w:tcPr>
          <w:p>
            <w:pPr>
              <w:tabs>
                <w:tab w:val="left" w:pos="5220"/>
                <w:tab w:val="left" w:pos="5400"/>
                <w:tab w:val="left" w:pos="5580"/>
              </w:tabs>
              <w:jc w:val="center"/>
              <w:rPr>
                <w:b/>
                <w:sz w:val="21"/>
                <w:szCs w:val="21"/>
              </w:rPr>
            </w:pPr>
            <w:r>
              <w:rPr>
                <w:b/>
                <w:sz w:val="21"/>
                <w:szCs w:val="21"/>
              </w:rPr>
              <w:t>业绩要求</w:t>
            </w:r>
            <w:r>
              <w:rPr>
                <w:rFonts w:hint="eastAsia"/>
                <w:b/>
                <w:sz w:val="21"/>
                <w:szCs w:val="21"/>
              </w:rPr>
              <w:t>（近3年独立完成项目）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32" w:hRule="atLeast"/>
          <w:jc w:val="center"/>
        </w:trPr>
        <w:tc>
          <w:tcPr>
            <w:tcW w:w="1690" w:type="dxa"/>
            <w:vAlign w:val="center"/>
          </w:tcPr>
          <w:p>
            <w:pPr>
              <w:pStyle w:val="8"/>
              <w:tabs>
                <w:tab w:val="left" w:pos="5220"/>
                <w:tab w:val="left" w:pos="5400"/>
                <w:tab w:val="left" w:pos="5580"/>
              </w:tabs>
              <w:adjustRightInd w:val="0"/>
              <w:snapToGrid w:val="0"/>
              <w:spacing w:line="360" w:lineRule="auto"/>
              <w:jc w:val="center"/>
              <w:rPr>
                <w:rFonts w:ascii="仿宋_GB2312" w:eastAsia="仿宋_GB2312" w:hAnsiTheme="minorEastAsia"/>
                <w:kern w:val="0"/>
                <w:sz w:val="24"/>
                <w:szCs w:val="24"/>
                <w:u w:val="single"/>
              </w:rPr>
            </w:pPr>
            <w:r>
              <w:rPr>
                <w:rFonts w:hint="eastAsia" w:ascii="仿宋_GB2312" w:eastAsia="仿宋_GB2312" w:hAnsiTheme="minorEastAsia"/>
                <w:kern w:val="0"/>
                <w:sz w:val="24"/>
                <w:szCs w:val="24"/>
                <w:u w:val="single"/>
              </w:rPr>
              <w:t xml:space="preserve"> /   </w:t>
            </w:r>
          </w:p>
        </w:tc>
        <w:tc>
          <w:tcPr>
            <w:tcW w:w="6594" w:type="dxa"/>
            <w:vAlign w:val="center"/>
          </w:tcPr>
          <w:p>
            <w:pPr>
              <w:widowControl/>
              <w:jc w:val="left"/>
              <w:rPr>
                <w:rFonts w:ascii="仿宋_GB2312"/>
                <w:szCs w:val="24"/>
              </w:rPr>
            </w:pPr>
            <w:bookmarkStart w:id="13" w:name="_Hlk91062427"/>
            <w:r>
              <w:rPr>
                <w:rFonts w:hint="eastAsia" w:ascii="仿宋_GB2312" w:hAnsi="宋体" w:cs="宋体"/>
                <w:kern w:val="0"/>
                <w:szCs w:val="24"/>
              </w:rPr>
              <w:t>投标人近3年至少完成</w:t>
            </w:r>
            <w:r>
              <w:rPr>
                <w:rFonts w:hint="eastAsia" w:ascii="仿宋_GB2312" w:hAnsi="宋体" w:cs="宋体"/>
                <w:kern w:val="0"/>
                <w:szCs w:val="24"/>
                <w:u w:val="single"/>
              </w:rPr>
              <w:t xml:space="preserve">  1  </w:t>
            </w:r>
            <w:r>
              <w:rPr>
                <w:rFonts w:hint="eastAsia" w:ascii="仿宋_GB2312" w:hAnsi="宋体" w:cs="宋体"/>
                <w:kern w:val="0"/>
                <w:szCs w:val="24"/>
              </w:rPr>
              <w:t>个类似项目设计业绩</w:t>
            </w:r>
            <w:r>
              <w:rPr>
                <w:rFonts w:hint="eastAsia" w:ascii="仿宋_GB2312"/>
                <w:szCs w:val="24"/>
              </w:rPr>
              <w:t>。</w:t>
            </w:r>
            <w:bookmarkEnd w:id="13"/>
          </w:p>
        </w:tc>
      </w:tr>
    </w:tbl>
    <w:p>
      <w:pPr>
        <w:widowControl/>
        <w:spacing w:line="500" w:lineRule="exact"/>
        <w:ind w:firstLine="480" w:firstLineChars="200"/>
        <w:jc w:val="left"/>
        <w:rPr>
          <w:rFonts w:ascii="仿宋_GB2312" w:hAnsi="宋体" w:cs="宋体"/>
          <w:kern w:val="0"/>
          <w:szCs w:val="24"/>
        </w:rPr>
      </w:pPr>
      <w:r>
        <w:rPr>
          <w:rFonts w:hint="eastAsia" w:ascii="仿宋_GB2312" w:hAnsi="宋体" w:cs="宋体"/>
          <w:kern w:val="0"/>
          <w:szCs w:val="24"/>
        </w:rPr>
        <w:t>说明：</w:t>
      </w:r>
      <w:bookmarkStart w:id="14" w:name="_Hlk90032054"/>
      <w:r>
        <w:rPr>
          <w:rFonts w:hint="eastAsia" w:ascii="仿宋_GB2312" w:hAnsi="宋体" w:cs="宋体"/>
          <w:kern w:val="0"/>
          <w:szCs w:val="24"/>
        </w:rPr>
        <w:t>近3年指</w:t>
      </w:r>
      <w:r>
        <w:rPr>
          <w:rFonts w:hint="eastAsia" w:ascii="仿宋_GB2312" w:hAnsi="宋体" w:cs="宋体"/>
          <w:kern w:val="0"/>
          <w:szCs w:val="24"/>
          <w:lang w:val="en-US" w:eastAsia="zh-CN"/>
        </w:rPr>
        <w:t>从</w:t>
      </w:r>
      <w:r>
        <w:rPr>
          <w:rFonts w:hint="eastAsia" w:ascii="仿宋_GB2312" w:hAnsi="宋体" w:cs="宋体"/>
          <w:kern w:val="0"/>
          <w:szCs w:val="24"/>
        </w:rPr>
        <w:t>2019年1月1日起至今</w:t>
      </w:r>
      <w:r>
        <w:rPr>
          <w:rFonts w:hint="eastAsia" w:ascii="仿宋_GB2312" w:hAnsi="宋体" w:cs="宋体"/>
          <w:kern w:val="0"/>
          <w:szCs w:val="24"/>
          <w:lang w:eastAsia="zh-CN"/>
        </w:rPr>
        <w:t>；</w:t>
      </w:r>
      <w:r>
        <w:rPr>
          <w:rFonts w:hint="eastAsia" w:ascii="仿宋_GB2312" w:hAnsi="宋体" w:cs="宋体"/>
          <w:kern w:val="0"/>
          <w:szCs w:val="24"/>
        </w:rPr>
        <w:t>业绩证明材料以合同复印件和</w:t>
      </w:r>
      <w:r>
        <w:rPr>
          <w:rFonts w:ascii="仿宋_GB2312" w:hAnsi="宋体" w:cs="宋体"/>
          <w:kern w:val="0"/>
          <w:szCs w:val="24"/>
        </w:rPr>
        <w:t>主管部门批复文件复印件</w:t>
      </w:r>
      <w:r>
        <w:rPr>
          <w:rFonts w:hint="eastAsia" w:ascii="仿宋_GB2312" w:hAnsi="宋体" w:cs="宋体"/>
          <w:kern w:val="0"/>
          <w:szCs w:val="24"/>
        </w:rPr>
        <w:t>或</w:t>
      </w:r>
      <w:r>
        <w:rPr>
          <w:rFonts w:ascii="仿宋_GB2312" w:hAnsi="宋体" w:cs="宋体"/>
          <w:kern w:val="0"/>
          <w:szCs w:val="24"/>
        </w:rPr>
        <w:t>业主证明材料</w:t>
      </w:r>
      <w:r>
        <w:rPr>
          <w:rFonts w:hint="eastAsia" w:ascii="仿宋_GB2312" w:hAnsi="宋体" w:cs="宋体"/>
          <w:kern w:val="0"/>
          <w:szCs w:val="24"/>
        </w:rPr>
        <w:t>为准。</w:t>
      </w:r>
      <w:r>
        <w:rPr>
          <w:rFonts w:hint="eastAsia" w:ascii="仿宋_GB2312" w:hAnsi="宋体" w:cs="宋体"/>
          <w:kern w:val="0"/>
          <w:szCs w:val="24"/>
          <w:lang w:val="en-US" w:eastAsia="zh-CN"/>
        </w:rPr>
        <w:t>所有证明材料复印件必须清晰可见，否则</w:t>
      </w:r>
      <w:r>
        <w:rPr>
          <w:rFonts w:hint="eastAsia" w:ascii="仿宋_GB2312" w:hAnsi="宋体" w:cs="宋体"/>
          <w:kern w:val="0"/>
          <w:szCs w:val="24"/>
        </w:rPr>
        <w:t>该业绩不予认定。</w:t>
      </w:r>
    </w:p>
    <w:bookmarkEnd w:id="14"/>
    <w:p>
      <w:pPr>
        <w:widowControl/>
        <w:spacing w:line="500" w:lineRule="exact"/>
        <w:ind w:firstLine="480" w:firstLineChars="200"/>
        <w:jc w:val="left"/>
        <w:rPr>
          <w:rFonts w:ascii="仿宋_GB2312" w:hAnsi="宋体"/>
          <w:kern w:val="0"/>
          <w:szCs w:val="24"/>
        </w:rPr>
      </w:pPr>
      <w:r>
        <w:rPr>
          <w:rFonts w:hint="eastAsia" w:ascii="仿宋_GB2312" w:hAnsi="宋体"/>
          <w:color w:val="FF0000"/>
          <w:kern w:val="0"/>
          <w:szCs w:val="24"/>
        </w:rPr>
        <w:t xml:space="preserve"> </w:t>
      </w:r>
      <w:r>
        <w:rPr>
          <w:rFonts w:hint="eastAsia" w:ascii="仿宋_GB2312" w:hAnsi="宋体"/>
          <w:kern w:val="0"/>
          <w:szCs w:val="24"/>
        </w:rPr>
        <w:t>类似项目业绩是指具备高速公路上跨或下穿铁路工程工点的设计业绩。（同一项目穿越不同工点的业绩可分别计算）</w:t>
      </w:r>
    </w:p>
    <w:p>
      <w:pPr>
        <w:tabs>
          <w:tab w:val="left" w:pos="5220"/>
          <w:tab w:val="left" w:pos="5400"/>
          <w:tab w:val="left" w:pos="5580"/>
        </w:tabs>
        <w:spacing w:line="360" w:lineRule="auto"/>
        <w:jc w:val="center"/>
        <w:rPr>
          <w:rFonts w:ascii="仿宋_GB2312" w:hAnsi="宋体"/>
          <w:b/>
          <w:kern w:val="0"/>
          <w:szCs w:val="24"/>
        </w:rPr>
      </w:pPr>
      <w:r>
        <w:rPr>
          <w:rFonts w:hint="eastAsia" w:ascii="仿宋_GB2312" w:hAnsi="宋体"/>
          <w:b/>
          <w:kern w:val="0"/>
          <w:szCs w:val="24"/>
        </w:rPr>
        <w:t>附录 3   资格审查条件（人员最低要求）</w:t>
      </w:r>
    </w:p>
    <w:tbl>
      <w:tblPr>
        <w:tblStyle w:val="1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01" w:type="dxa"/>
            <w:vAlign w:val="center"/>
          </w:tcPr>
          <w:p>
            <w:pPr>
              <w:pStyle w:val="9"/>
              <w:tabs>
                <w:tab w:val="left" w:pos="1048"/>
                <w:tab w:val="left" w:pos="5220"/>
                <w:tab w:val="left" w:pos="5400"/>
                <w:tab w:val="left" w:pos="5580"/>
              </w:tabs>
              <w:spacing w:line="264" w:lineRule="auto"/>
              <w:ind w:left="-120" w:leftChars="-50"/>
              <w:jc w:val="center"/>
              <w:rPr>
                <w:rFonts w:ascii="仿宋_GB2312" w:eastAsia="仿宋_GB2312"/>
                <w:b/>
                <w:sz w:val="24"/>
                <w:szCs w:val="24"/>
              </w:rPr>
            </w:pPr>
            <w:bookmarkStart w:id="15" w:name="_Hlk90032101"/>
            <w:r>
              <w:rPr>
                <w:rFonts w:hint="eastAsia" w:ascii="仿宋_GB2312" w:eastAsia="仿宋_GB2312"/>
                <w:b/>
                <w:sz w:val="24"/>
                <w:szCs w:val="24"/>
              </w:rPr>
              <w:t>人员</w:t>
            </w:r>
          </w:p>
        </w:tc>
        <w:tc>
          <w:tcPr>
            <w:tcW w:w="1134" w:type="dxa"/>
            <w:vAlign w:val="center"/>
          </w:tcPr>
          <w:p>
            <w:pPr>
              <w:tabs>
                <w:tab w:val="left" w:pos="1048"/>
                <w:tab w:val="left" w:pos="5220"/>
                <w:tab w:val="left" w:pos="5400"/>
                <w:tab w:val="left" w:pos="5580"/>
              </w:tabs>
              <w:spacing w:line="264" w:lineRule="auto"/>
              <w:ind w:left="-120" w:leftChars="-50"/>
              <w:jc w:val="center"/>
              <w:rPr>
                <w:rFonts w:ascii="仿宋_GB2312"/>
                <w:b/>
                <w:szCs w:val="24"/>
              </w:rPr>
            </w:pPr>
            <w:r>
              <w:rPr>
                <w:rFonts w:hint="eastAsia" w:ascii="仿宋_GB2312"/>
                <w:b/>
                <w:szCs w:val="24"/>
              </w:rPr>
              <w:t>数量(人)</w:t>
            </w:r>
          </w:p>
        </w:tc>
        <w:tc>
          <w:tcPr>
            <w:tcW w:w="5954" w:type="dxa"/>
            <w:vAlign w:val="center"/>
          </w:tcPr>
          <w:p>
            <w:pPr>
              <w:tabs>
                <w:tab w:val="left" w:pos="1048"/>
                <w:tab w:val="left" w:pos="5220"/>
                <w:tab w:val="left" w:pos="5400"/>
                <w:tab w:val="left" w:pos="5580"/>
              </w:tabs>
              <w:spacing w:line="264" w:lineRule="auto"/>
              <w:jc w:val="center"/>
              <w:rPr>
                <w:rFonts w:ascii="仿宋_GB2312"/>
                <w:b/>
                <w:szCs w:val="24"/>
              </w:rPr>
            </w:pPr>
            <w:r>
              <w:rPr>
                <w:rFonts w:hint="eastAsia" w:ascii="仿宋_GB2312"/>
                <w:b/>
                <w:szCs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widowControl/>
              <w:jc w:val="left"/>
              <w:rPr>
                <w:rFonts w:ascii="仿宋_GB2312" w:hAnsi="宋体" w:cs="宋体"/>
                <w:kern w:val="0"/>
                <w:szCs w:val="24"/>
              </w:rPr>
            </w:pPr>
            <w:r>
              <w:rPr>
                <w:rFonts w:hint="eastAsia" w:ascii="仿宋_GB2312" w:hAnsi="宋体" w:cs="宋体"/>
                <w:kern w:val="0"/>
                <w:szCs w:val="24"/>
              </w:rPr>
              <w:t>项目负责人</w:t>
            </w:r>
          </w:p>
        </w:tc>
        <w:tc>
          <w:tcPr>
            <w:tcW w:w="1134" w:type="dxa"/>
            <w:vAlign w:val="center"/>
          </w:tcPr>
          <w:p>
            <w:pPr>
              <w:widowControl/>
              <w:ind w:firstLine="480" w:firstLineChars="200"/>
              <w:jc w:val="left"/>
              <w:rPr>
                <w:rFonts w:ascii="仿宋_GB2312" w:hAnsi="宋体" w:cs="宋体"/>
                <w:kern w:val="0"/>
                <w:szCs w:val="24"/>
              </w:rPr>
            </w:pPr>
            <w:r>
              <w:rPr>
                <w:rFonts w:hint="eastAsia" w:ascii="仿宋_GB2312" w:hAnsi="宋体" w:cs="宋体"/>
                <w:kern w:val="0"/>
                <w:szCs w:val="24"/>
              </w:rPr>
              <w:t>1</w:t>
            </w:r>
          </w:p>
        </w:tc>
        <w:tc>
          <w:tcPr>
            <w:tcW w:w="5954" w:type="dxa"/>
            <w:vAlign w:val="center"/>
          </w:tcPr>
          <w:p>
            <w:pPr>
              <w:widowControl/>
              <w:ind w:firstLine="240" w:firstLineChars="100"/>
              <w:jc w:val="left"/>
              <w:rPr>
                <w:rFonts w:ascii="仿宋_GB2312" w:hAnsi="宋体" w:cs="宋体"/>
                <w:kern w:val="0"/>
                <w:szCs w:val="24"/>
              </w:rPr>
            </w:pPr>
            <w:bookmarkStart w:id="16" w:name="_Hlk91062453"/>
            <w:r>
              <w:rPr>
                <w:rFonts w:hint="eastAsia" w:ascii="仿宋_GB2312" w:hAnsi="宋体" w:cs="宋体"/>
                <w:kern w:val="0"/>
                <w:szCs w:val="24"/>
              </w:rPr>
              <w:t>具有</w:t>
            </w:r>
            <w:r>
              <w:rPr>
                <w:rFonts w:hint="eastAsia" w:ascii="仿宋_GB2312" w:hAnsi="宋体" w:cs="宋体"/>
                <w:kern w:val="0"/>
                <w:szCs w:val="24"/>
                <w:u w:val="single"/>
              </w:rPr>
              <w:t xml:space="preserve">道桥类 </w:t>
            </w:r>
            <w:r>
              <w:rPr>
                <w:rFonts w:hint="eastAsia" w:ascii="仿宋_GB2312" w:hAnsi="宋体" w:cs="宋体"/>
                <w:kern w:val="0"/>
                <w:szCs w:val="24"/>
              </w:rPr>
              <w:t>专业</w:t>
            </w:r>
            <w:r>
              <w:rPr>
                <w:rFonts w:hint="eastAsia" w:ascii="仿宋_GB2312" w:hAnsi="宋体" w:cs="宋体"/>
                <w:kern w:val="0"/>
                <w:szCs w:val="24"/>
                <w:u w:val="single"/>
              </w:rPr>
              <w:t xml:space="preserve"> 高级及以上 </w:t>
            </w:r>
            <w:r>
              <w:rPr>
                <w:rFonts w:hint="eastAsia" w:ascii="仿宋_GB2312" w:hAnsi="宋体" w:cs="宋体"/>
                <w:kern w:val="0"/>
                <w:szCs w:val="24"/>
              </w:rPr>
              <w:t>职称，近3年至少参与过 1 个类似项目的项目负责人。</w:t>
            </w:r>
            <w:bookmarkEnd w:id="16"/>
          </w:p>
        </w:tc>
      </w:tr>
      <w:bookmarkEnd w:id="15"/>
    </w:tbl>
    <w:p>
      <w:pPr>
        <w:widowControl/>
        <w:spacing w:line="500" w:lineRule="exact"/>
        <w:ind w:firstLine="480" w:firstLineChars="200"/>
        <w:jc w:val="left"/>
        <w:rPr>
          <w:rFonts w:hint="eastAsia" w:ascii="仿宋_GB2312" w:hAnsi="宋体" w:cs="宋体"/>
          <w:kern w:val="0"/>
          <w:szCs w:val="24"/>
        </w:rPr>
      </w:pPr>
      <w:r>
        <w:rPr>
          <w:rFonts w:hint="eastAsia" w:ascii="仿宋_GB2312" w:hAnsi="宋体" w:cs="宋体"/>
          <w:kern w:val="0"/>
          <w:szCs w:val="24"/>
        </w:rPr>
        <w:t>说明：1.项目负责人业绩, 近3年完成类似项目(指</w:t>
      </w:r>
      <w:r>
        <w:rPr>
          <w:rFonts w:hint="eastAsia" w:ascii="仿宋_GB2312" w:hAnsi="宋体" w:cs="宋体"/>
          <w:kern w:val="0"/>
          <w:szCs w:val="24"/>
          <w:lang w:val="en-US" w:eastAsia="zh-CN"/>
        </w:rPr>
        <w:t>从</w:t>
      </w:r>
      <w:r>
        <w:rPr>
          <w:rFonts w:hint="eastAsia" w:ascii="仿宋_GB2312" w:hAnsi="宋体" w:cs="宋体"/>
          <w:kern w:val="0"/>
          <w:szCs w:val="24"/>
        </w:rPr>
        <w:t>20</w:t>
      </w:r>
      <w:r>
        <w:rPr>
          <w:rFonts w:hint="eastAsia" w:ascii="仿宋_GB2312" w:hAnsi="宋体" w:cs="宋体"/>
          <w:kern w:val="0"/>
          <w:szCs w:val="24"/>
          <w:u w:val="single"/>
        </w:rPr>
        <w:t xml:space="preserve">19 </w:t>
      </w:r>
      <w:r>
        <w:rPr>
          <w:rFonts w:hint="eastAsia" w:ascii="仿宋_GB2312" w:hAnsi="宋体" w:cs="宋体"/>
          <w:kern w:val="0"/>
          <w:szCs w:val="24"/>
        </w:rPr>
        <w:t>年1月1日</w:t>
      </w:r>
      <w:r>
        <w:rPr>
          <w:rFonts w:hint="eastAsia" w:ascii="仿宋_GB2312" w:hAnsi="宋体" w:cs="宋体"/>
          <w:kern w:val="0"/>
          <w:szCs w:val="24"/>
          <w:lang w:val="en-US" w:eastAsia="zh-CN"/>
        </w:rPr>
        <w:t>起</w:t>
      </w:r>
      <w:r>
        <w:rPr>
          <w:rFonts w:hint="eastAsia" w:ascii="仿宋_GB2312" w:hAnsi="宋体" w:cs="宋体"/>
          <w:kern w:val="0"/>
          <w:szCs w:val="24"/>
        </w:rPr>
        <w:t>至今完成类似项目)，以中标通知书或合同中明确为项目负责人或项目技术负责人为准，否则该业绩不予认定。</w:t>
      </w:r>
      <w:r>
        <w:rPr>
          <w:rFonts w:hint="eastAsia" w:ascii="仿宋_GB2312" w:hAnsi="宋体" w:cs="宋体"/>
          <w:kern w:val="0"/>
          <w:szCs w:val="24"/>
        </w:rPr>
        <w:cr/>
      </w:r>
      <w:r>
        <w:rPr>
          <w:rFonts w:hint="eastAsia" w:ascii="仿宋_GB2312" w:hAnsi="宋体" w:cs="宋体"/>
          <w:color w:val="70AD47" w:themeColor="accent6"/>
          <w:kern w:val="0"/>
          <w:szCs w:val="24"/>
          <w14:textFill>
            <w14:solidFill>
              <w14:schemeClr w14:val="accent6"/>
            </w14:solidFill>
          </w14:textFill>
        </w:rPr>
        <w:t xml:space="preserve">         </w:t>
      </w:r>
      <w:r>
        <w:rPr>
          <w:rFonts w:hint="eastAsia" w:ascii="仿宋_GB2312" w:hAnsi="宋体" w:cs="宋体"/>
          <w:kern w:val="0"/>
          <w:szCs w:val="24"/>
        </w:rPr>
        <w:t>2.以上人员需提供在投标单位至少近6个月的社保证明。</w:t>
      </w:r>
    </w:p>
    <w:p>
      <w:pPr>
        <w:widowControl/>
        <w:jc w:val="left"/>
        <w:rPr>
          <w:rFonts w:ascii="宋体" w:hAnsi="宋体" w:eastAsia="宋体" w:cs="宋体"/>
          <w:kern w:val="0"/>
          <w:sz w:val="21"/>
          <w:szCs w:val="21"/>
        </w:rPr>
      </w:pPr>
      <w:r>
        <w:rPr>
          <w:rFonts w:ascii="宋体" w:hAnsi="宋体" w:eastAsia="宋体" w:cs="宋体"/>
          <w:kern w:val="0"/>
          <w:sz w:val="21"/>
          <w:szCs w:val="21"/>
        </w:rPr>
        <w:br w:type="page"/>
      </w:r>
    </w:p>
    <w:p>
      <w:pPr>
        <w:widowControl/>
        <w:spacing w:line="500" w:lineRule="exact"/>
        <w:jc w:val="left"/>
        <w:rPr>
          <w:rFonts w:ascii="宋体" w:hAnsi="宋体" w:eastAsia="宋体" w:cs="宋体"/>
          <w:kern w:val="0"/>
          <w:sz w:val="21"/>
          <w:szCs w:val="21"/>
        </w:rPr>
      </w:pPr>
    </w:p>
    <w:p>
      <w:pPr>
        <w:tabs>
          <w:tab w:val="left" w:pos="5220"/>
          <w:tab w:val="left" w:pos="5400"/>
          <w:tab w:val="left" w:pos="5580"/>
        </w:tabs>
        <w:spacing w:line="360" w:lineRule="auto"/>
        <w:jc w:val="center"/>
        <w:rPr>
          <w:rFonts w:ascii="仿宋_GB2312" w:hAnsi="宋体"/>
          <w:b/>
          <w:kern w:val="0"/>
          <w:szCs w:val="24"/>
        </w:rPr>
      </w:pPr>
      <w:r>
        <w:rPr>
          <w:rFonts w:hint="eastAsia" w:ascii="仿宋_GB2312" w:hAnsi="宋体"/>
          <w:b/>
          <w:kern w:val="0"/>
          <w:szCs w:val="24"/>
        </w:rPr>
        <w:t>附录 4   资格审查条件（信誉最低要求）</w:t>
      </w:r>
    </w:p>
    <w:p>
      <w:pPr>
        <w:tabs>
          <w:tab w:val="left" w:pos="5220"/>
          <w:tab w:val="left" w:pos="5400"/>
          <w:tab w:val="left" w:pos="5580"/>
        </w:tabs>
        <w:jc w:val="center"/>
        <w:rPr>
          <w:rFonts w:ascii="黑体" w:eastAsia="黑体"/>
          <w:kern w:val="0"/>
          <w:szCs w:val="28"/>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81" w:type="dxa"/>
            <w:vAlign w:val="center"/>
          </w:tcPr>
          <w:p>
            <w:pPr>
              <w:spacing w:line="360" w:lineRule="auto"/>
              <w:jc w:val="center"/>
              <w:rPr>
                <w:rFonts w:ascii="宋体" w:hAnsi="宋体" w:eastAsia="宋体" w:cs="Times New Roman"/>
                <w:b/>
                <w:sz w:val="21"/>
                <w:szCs w:val="21"/>
              </w:rPr>
            </w:pPr>
            <w:r>
              <w:rPr>
                <w:rFonts w:hint="eastAsia" w:ascii="宋体" w:hAnsi="宋体" w:eastAsia="宋体" w:cs="Times New Roman"/>
                <w:b/>
                <w:sz w:val="21"/>
                <w:szCs w:val="21"/>
              </w:rPr>
              <w:t>标 段</w:t>
            </w:r>
          </w:p>
        </w:tc>
        <w:tc>
          <w:tcPr>
            <w:tcW w:w="7667" w:type="dxa"/>
            <w:vAlign w:val="center"/>
          </w:tcPr>
          <w:p>
            <w:pPr>
              <w:spacing w:line="360" w:lineRule="auto"/>
              <w:jc w:val="center"/>
              <w:rPr>
                <w:rFonts w:ascii="宋体" w:hAnsi="宋体" w:eastAsia="宋体" w:cs="Times New Roman"/>
                <w:b/>
                <w:sz w:val="21"/>
                <w:szCs w:val="21"/>
              </w:rPr>
            </w:pPr>
            <w:r>
              <w:rPr>
                <w:rFonts w:ascii="宋体" w:hAnsi="宋体" w:eastAsia="宋体" w:cs="Times New Roman"/>
                <w:b/>
                <w:sz w:val="21"/>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1281" w:type="dxa"/>
            <w:vAlign w:val="center"/>
          </w:tcPr>
          <w:p>
            <w:pPr>
              <w:spacing w:line="360" w:lineRule="auto"/>
              <w:jc w:val="center"/>
              <w:rPr>
                <w:rFonts w:ascii="仿宋_GB2312" w:hAnsi="宋体" w:cs="Times New Roman"/>
                <w:szCs w:val="24"/>
                <w:u w:val="single"/>
              </w:rPr>
            </w:pPr>
            <w:r>
              <w:rPr>
                <w:rFonts w:hint="eastAsia" w:ascii="仿宋_GB2312" w:hAnsi="宋体" w:cs="Times New Roman"/>
                <w:szCs w:val="24"/>
                <w:u w:val="single"/>
              </w:rPr>
              <w:t xml:space="preserve">  /  </w:t>
            </w:r>
          </w:p>
        </w:tc>
        <w:tc>
          <w:tcPr>
            <w:tcW w:w="7667" w:type="dxa"/>
            <w:vAlign w:val="center"/>
          </w:tcPr>
          <w:p>
            <w:pPr>
              <w:pStyle w:val="56"/>
              <w:spacing w:line="400" w:lineRule="exact"/>
              <w:ind w:left="102" w:right="165"/>
              <w:rPr>
                <w:rFonts w:ascii="仿宋_GB2312" w:hAnsi="仿宋" w:cs="仿宋"/>
                <w:sz w:val="24"/>
                <w:szCs w:val="24"/>
                <w:lang w:eastAsia="zh-CN"/>
              </w:rPr>
            </w:pPr>
            <w:r>
              <w:rPr>
                <w:rFonts w:hint="eastAsia" w:ascii="仿宋_GB2312" w:hAnsi="仿宋" w:cs="仿宋"/>
                <w:sz w:val="24"/>
                <w:szCs w:val="24"/>
                <w:lang w:eastAsia="zh-CN"/>
              </w:rPr>
              <w:t>（1）未处于财产被接管、冻结、破产状态，未处于“信用中国”网站（</w:t>
            </w:r>
            <w:r>
              <w:fldChar w:fldCharType="begin"/>
            </w:r>
            <w:r>
              <w:instrText xml:space="preserve"> HYPERLINK "http://www.creditchina.gov.cn/" \h </w:instrText>
            </w:r>
            <w:r>
              <w:fldChar w:fldCharType="separate"/>
            </w:r>
            <w:r>
              <w:rPr>
                <w:rFonts w:hint="eastAsia" w:ascii="仿宋_GB2312" w:hAnsi="仿宋" w:cs="仿宋"/>
                <w:sz w:val="24"/>
                <w:szCs w:val="24"/>
                <w:lang w:eastAsia="zh-CN"/>
              </w:rPr>
              <w:t>http://www.creditchina.gov.cn/</w:t>
            </w:r>
            <w:r>
              <w:rPr>
                <w:rFonts w:hint="eastAsia" w:ascii="仿宋_GB2312" w:hAnsi="仿宋" w:cs="仿宋"/>
                <w:sz w:val="24"/>
                <w:szCs w:val="24"/>
                <w:lang w:eastAsia="zh-CN"/>
              </w:rPr>
              <w:fldChar w:fldCharType="end"/>
            </w:r>
            <w:r>
              <w:rPr>
                <w:rFonts w:hint="eastAsia" w:ascii="仿宋_GB2312" w:hAnsi="仿宋" w:cs="仿宋"/>
                <w:sz w:val="24"/>
                <w:szCs w:val="24"/>
                <w:lang w:eastAsia="zh-CN"/>
              </w:rPr>
              <w:t>）中被列入失信被执行人名单（投标人须提交承诺函）；</w:t>
            </w:r>
          </w:p>
          <w:p>
            <w:pPr>
              <w:tabs>
                <w:tab w:val="left" w:pos="421"/>
              </w:tabs>
              <w:spacing w:line="360" w:lineRule="auto"/>
              <w:rPr>
                <w:rFonts w:ascii="仿宋_GB2312" w:hAnsi="宋体" w:cs="Times New Roman"/>
                <w:szCs w:val="24"/>
              </w:rPr>
            </w:pPr>
            <w:r>
              <w:rPr>
                <w:rFonts w:hint="eastAsia" w:ascii="仿宋_GB2312" w:hAnsi="仿宋" w:cs="仿宋"/>
                <w:szCs w:val="24"/>
              </w:rPr>
              <w:t>（2）投标人未处于四川省交通勘察设计研究院有限公司合格供应商目录库禁入期。</w:t>
            </w:r>
          </w:p>
        </w:tc>
      </w:tr>
    </w:tbl>
    <w:p>
      <w:pPr>
        <w:pStyle w:val="4"/>
      </w:pPr>
      <w:r>
        <w:t xml:space="preserve">1.  </w:t>
      </w:r>
      <w:r>
        <w:rPr>
          <w:rFonts w:hint="eastAsia"/>
        </w:rPr>
        <w:t>总则</w:t>
      </w:r>
    </w:p>
    <w:p>
      <w:pPr>
        <w:snapToGrid w:val="0"/>
        <w:spacing w:line="360" w:lineRule="auto"/>
        <w:ind w:firstLine="542" w:firstLineChars="225"/>
        <w:rPr>
          <w:rFonts w:hint="eastAsia"/>
          <w:b/>
          <w:szCs w:val="24"/>
        </w:rPr>
      </w:pPr>
      <w:r>
        <w:rPr>
          <w:rFonts w:hint="eastAsia"/>
          <w:b/>
          <w:szCs w:val="24"/>
        </w:rPr>
        <w:t>1.1  项目概况</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1.1.1</w:t>
      </w:r>
      <w:r>
        <w:rPr>
          <w:rFonts w:hint="eastAsia" w:ascii="仿宋_GB2312" w:hAnsi="宋体" w:cs="Times New Roman"/>
          <w:szCs w:val="24"/>
        </w:rPr>
        <w:t>根据《中华人民共和国招标投标法》、《中华人民共和国招标投标法实施条例》等有关法律、法规和规章的规定，本招标项目已具备招标条件，现对</w:t>
      </w:r>
      <w:bookmarkStart w:id="17" w:name="_Hlk90565119"/>
      <w:r>
        <w:rPr>
          <w:rFonts w:hint="eastAsia" w:ascii="仿宋_GB2312" w:hAnsi="宋体" w:cs="Times New Roman"/>
          <w:szCs w:val="24"/>
        </w:rPr>
        <w:t>本项目涉铁工程设计</w:t>
      </w:r>
      <w:bookmarkEnd w:id="17"/>
      <w:r>
        <w:rPr>
          <w:rFonts w:hint="eastAsia" w:ascii="仿宋_GB2312" w:hAnsi="宋体" w:cs="Times New Roman"/>
          <w:szCs w:val="24"/>
        </w:rPr>
        <w:t>进行招标。</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1.1.2</w:t>
      </w:r>
      <w:r>
        <w:rPr>
          <w:rFonts w:hint="eastAsia" w:ascii="仿宋_GB2312" w:hAnsi="宋体" w:cs="Times New Roman"/>
          <w:szCs w:val="24"/>
        </w:rPr>
        <w:t>本招标项目招标人：见投标人须知前附表。</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1.1.3</w:t>
      </w:r>
      <w:r>
        <w:rPr>
          <w:rFonts w:hint="eastAsia" w:ascii="仿宋_GB2312" w:hAnsi="宋体" w:cs="Times New Roman"/>
          <w:szCs w:val="24"/>
        </w:rPr>
        <w:t>本标段招标代理机构（如有）：见投标人须知前附表。</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1.1.4</w:t>
      </w:r>
      <w:r>
        <w:rPr>
          <w:rFonts w:hint="eastAsia" w:ascii="仿宋_GB2312" w:hAnsi="宋体" w:cs="Times New Roman"/>
          <w:szCs w:val="24"/>
        </w:rPr>
        <w:t>本招标项目名称：见投标人须知前附表。</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1.1.5</w:t>
      </w:r>
      <w:r>
        <w:rPr>
          <w:rFonts w:hint="eastAsia" w:ascii="仿宋_GB2312" w:hAnsi="宋体" w:cs="Times New Roman"/>
          <w:szCs w:val="24"/>
        </w:rPr>
        <w:t>本标段建设地点：见投标人须知前附表。</w:t>
      </w:r>
    </w:p>
    <w:p>
      <w:pPr>
        <w:autoSpaceDE w:val="0"/>
        <w:autoSpaceDN w:val="0"/>
        <w:adjustRightInd w:val="0"/>
        <w:spacing w:line="200" w:lineRule="exact"/>
        <w:jc w:val="left"/>
        <w:rPr>
          <w:rFonts w:ascii="宋体" w:cs="宋体"/>
          <w:color w:val="000000" w:themeColor="text1"/>
          <w:kern w:val="0"/>
          <w:sz w:val="21"/>
          <w:szCs w:val="21"/>
          <w14:textFill>
            <w14:solidFill>
              <w14:schemeClr w14:val="tx1"/>
            </w14:solidFill>
          </w14:textFill>
        </w:rPr>
      </w:pPr>
    </w:p>
    <w:p>
      <w:pPr>
        <w:snapToGrid w:val="0"/>
        <w:spacing w:line="360" w:lineRule="auto"/>
        <w:ind w:firstLine="542" w:firstLineChars="225"/>
        <w:rPr>
          <w:rFonts w:hint="eastAsia"/>
          <w:b/>
          <w:szCs w:val="24"/>
        </w:rPr>
      </w:pPr>
      <w:r>
        <w:rPr>
          <w:rFonts w:hint="eastAsia"/>
          <w:b/>
          <w:szCs w:val="24"/>
        </w:rPr>
        <w:t>1.2  资金来源和落实情况</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1.2.1</w:t>
      </w:r>
      <w:r>
        <w:rPr>
          <w:rFonts w:hint="eastAsia" w:ascii="仿宋_GB2312" w:hAnsi="宋体" w:cs="Times New Roman"/>
          <w:szCs w:val="24"/>
        </w:rPr>
        <w:t>本招标项目的资金来源：见投标人须知前附表。</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1.2.2</w:t>
      </w:r>
      <w:r>
        <w:rPr>
          <w:rFonts w:hint="eastAsia" w:ascii="仿宋_GB2312" w:hAnsi="宋体" w:cs="Times New Roman"/>
          <w:szCs w:val="24"/>
        </w:rPr>
        <w:t>本招标项目的出资比例：见投标人须知前附表。</w:t>
      </w:r>
    </w:p>
    <w:p>
      <w:pPr>
        <w:autoSpaceDE w:val="0"/>
        <w:autoSpaceDN w:val="0"/>
        <w:adjustRightInd w:val="0"/>
        <w:spacing w:line="318" w:lineRule="exact"/>
        <w:ind w:left="222" w:right="-20"/>
        <w:jc w:val="left"/>
        <w:rPr>
          <w:rFonts w:hint="eastAsia"/>
          <w:b/>
          <w:szCs w:val="24"/>
        </w:rPr>
      </w:pPr>
    </w:p>
    <w:p>
      <w:pPr>
        <w:snapToGrid w:val="0"/>
        <w:spacing w:line="360" w:lineRule="auto"/>
        <w:ind w:firstLine="542" w:firstLineChars="225"/>
        <w:rPr>
          <w:rFonts w:hint="eastAsia"/>
          <w:b/>
          <w:szCs w:val="24"/>
        </w:rPr>
      </w:pPr>
      <w:r>
        <w:rPr>
          <w:rFonts w:hint="eastAsia"/>
          <w:b/>
          <w:szCs w:val="24"/>
        </w:rPr>
        <w:t>1.3  招标范围和工期</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1.3.1</w:t>
      </w:r>
      <w:r>
        <w:rPr>
          <w:rFonts w:hint="eastAsia" w:ascii="仿宋_GB2312" w:hAnsi="宋体" w:cs="Times New Roman"/>
          <w:szCs w:val="24"/>
        </w:rPr>
        <w:t>本次招标范围：见投标人须知前附表。</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1.3.2</w:t>
      </w:r>
      <w:r>
        <w:rPr>
          <w:rFonts w:hint="eastAsia" w:ascii="仿宋_GB2312" w:hAnsi="宋体" w:cs="Times New Roman"/>
          <w:szCs w:val="24"/>
        </w:rPr>
        <w:t>本招标项目工期：见投标人须知前附表。</w:t>
      </w:r>
    </w:p>
    <w:p>
      <w:pPr>
        <w:autoSpaceDE w:val="0"/>
        <w:autoSpaceDN w:val="0"/>
        <w:adjustRightInd w:val="0"/>
        <w:spacing w:before="9" w:line="220" w:lineRule="exact"/>
        <w:jc w:val="left"/>
        <w:rPr>
          <w:rFonts w:ascii="宋体" w:cs="宋体"/>
          <w:color w:val="000000" w:themeColor="text1"/>
          <w:kern w:val="0"/>
          <w:sz w:val="21"/>
          <w:szCs w:val="21"/>
          <w14:textFill>
            <w14:solidFill>
              <w14:schemeClr w14:val="tx1"/>
            </w14:solidFill>
          </w14:textFill>
        </w:rPr>
      </w:pPr>
    </w:p>
    <w:p>
      <w:pPr>
        <w:snapToGrid w:val="0"/>
        <w:spacing w:line="360" w:lineRule="auto"/>
        <w:ind w:firstLine="542" w:firstLineChars="225"/>
        <w:rPr>
          <w:b/>
          <w:szCs w:val="24"/>
        </w:rPr>
      </w:pPr>
      <w:r>
        <w:rPr>
          <w:b/>
          <w:szCs w:val="24"/>
        </w:rPr>
        <w:t xml:space="preserve">1.4  </w:t>
      </w:r>
      <w:r>
        <w:rPr>
          <w:rFonts w:hint="eastAsia"/>
          <w:b/>
          <w:szCs w:val="24"/>
        </w:rPr>
        <w:t>投标人资格要求</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1.4.1</w:t>
      </w:r>
      <w:r>
        <w:rPr>
          <w:rFonts w:hint="eastAsia" w:ascii="仿宋_GB2312" w:hAnsi="宋体" w:cs="Times New Roman"/>
          <w:szCs w:val="24"/>
        </w:rPr>
        <w:t>投标人应具备承担本招标项目资质条件、能力和信誉。</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(1)</w:t>
      </w:r>
      <w:r>
        <w:rPr>
          <w:rFonts w:hint="eastAsia" w:ascii="仿宋_GB2312" w:hAnsi="宋体" w:cs="Times New Roman"/>
          <w:szCs w:val="24"/>
        </w:rPr>
        <w:t>资质条件：见投标人须知前附表；</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(2)</w:t>
      </w:r>
      <w:r>
        <w:rPr>
          <w:rFonts w:hint="eastAsia" w:ascii="仿宋_GB2312" w:hAnsi="宋体" w:cs="Times New Roman"/>
          <w:szCs w:val="24"/>
        </w:rPr>
        <w:t>业绩要求：见投标人须知前附表；</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(3)</w:t>
      </w:r>
      <w:r>
        <w:rPr>
          <w:rFonts w:hint="eastAsia" w:ascii="仿宋_GB2312" w:hAnsi="宋体" w:cs="Times New Roman"/>
          <w:szCs w:val="24"/>
        </w:rPr>
        <w:t>人员要求：见投标人须知前附表；</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(4)</w:t>
      </w:r>
      <w:r>
        <w:rPr>
          <w:rFonts w:hint="eastAsia" w:ascii="仿宋_GB2312" w:hAnsi="宋体" w:cs="Times New Roman"/>
          <w:szCs w:val="24"/>
        </w:rPr>
        <w:t>信誉要求：见投标人须知前附表；</w:t>
      </w:r>
    </w:p>
    <w:p>
      <w:pPr>
        <w:snapToGrid w:val="0"/>
        <w:spacing w:line="360" w:lineRule="auto"/>
        <w:ind w:firstLine="540" w:firstLineChars="225"/>
        <w:rPr>
          <w:rFonts w:ascii="仿宋_GB2312" w:hAnsi="宋体" w:cs="Times New Roman"/>
          <w:szCs w:val="24"/>
        </w:rPr>
      </w:pPr>
      <w:r>
        <w:rPr>
          <w:rFonts w:ascii="仿宋_GB2312" w:hAnsi="宋体" w:cs="Times New Roman"/>
          <w:szCs w:val="24"/>
        </w:rPr>
        <w:t>(5)</w:t>
      </w:r>
      <w:r>
        <w:rPr>
          <w:rFonts w:hint="eastAsia" w:ascii="仿宋_GB2312" w:hAnsi="宋体" w:cs="Times New Roman"/>
          <w:szCs w:val="24"/>
        </w:rPr>
        <w:t>其他要求：见投标人须知前附表。</w:t>
      </w:r>
    </w:p>
    <w:p>
      <w:pPr>
        <w:snapToGrid w:val="0"/>
        <w:spacing w:line="360" w:lineRule="auto"/>
        <w:ind w:firstLine="540" w:firstLineChars="225"/>
        <w:rPr>
          <w:rFonts w:ascii="仿宋_GB2312" w:hAnsi="宋体" w:cs="Times New Roman"/>
          <w:szCs w:val="24"/>
        </w:rPr>
      </w:pPr>
      <w:r>
        <w:rPr>
          <w:rFonts w:hint="eastAsia" w:ascii="仿宋_GB2312" w:hAnsi="宋体" w:cs="Times New Roman"/>
          <w:szCs w:val="24"/>
        </w:rPr>
        <w:t>1.4.2 本项目不接受联合体投标。</w:t>
      </w:r>
    </w:p>
    <w:p>
      <w:pPr>
        <w:snapToGrid w:val="0"/>
        <w:spacing w:line="360" w:lineRule="auto"/>
        <w:ind w:firstLine="540" w:firstLineChars="225"/>
        <w:rPr>
          <w:rFonts w:ascii="仿宋_GB2312" w:hAnsi="宋体" w:cs="Times New Roman"/>
          <w:szCs w:val="24"/>
        </w:rPr>
      </w:pPr>
      <w:r>
        <w:rPr>
          <w:rFonts w:hint="eastAsia" w:ascii="仿宋_GB2312" w:hAnsi="宋体" w:cs="Times New Roman"/>
          <w:szCs w:val="24"/>
        </w:rPr>
        <w:t>1.4.3 投标人不得存在下列情形之一：</w:t>
      </w:r>
    </w:p>
    <w:p>
      <w:pPr>
        <w:snapToGrid w:val="0"/>
        <w:spacing w:line="360" w:lineRule="auto"/>
        <w:ind w:firstLine="540" w:firstLineChars="225"/>
        <w:rPr>
          <w:rFonts w:ascii="仿宋_GB2312" w:hAnsi="宋体" w:cs="Times New Roman"/>
          <w:szCs w:val="24"/>
        </w:rPr>
      </w:pPr>
      <w:r>
        <w:rPr>
          <w:rFonts w:hint="eastAsia" w:ascii="仿宋_GB2312" w:hAnsi="宋体" w:cs="Times New Roman"/>
          <w:szCs w:val="24"/>
        </w:rPr>
        <w:t>（1）为招标人不具有独立法人资格的附属机构（单位）；</w:t>
      </w:r>
    </w:p>
    <w:p>
      <w:pPr>
        <w:snapToGrid w:val="0"/>
        <w:spacing w:line="360" w:lineRule="auto"/>
        <w:ind w:firstLine="540" w:firstLineChars="225"/>
        <w:rPr>
          <w:rFonts w:ascii="仿宋_GB2312" w:hAnsi="宋体" w:cs="Times New Roman"/>
          <w:szCs w:val="24"/>
        </w:rPr>
      </w:pPr>
      <w:r>
        <w:rPr>
          <w:rFonts w:hint="eastAsia" w:ascii="仿宋_GB2312" w:hAnsi="宋体" w:cs="Times New Roman"/>
          <w:szCs w:val="24"/>
        </w:rPr>
        <w:t>（2）与招标人存在利害关系且可能影响招标公正性；</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（3）与本招标项目的其他投标人为同一个单位负责人；</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（4）与本招标项目的其他投标人存在控股、管理关系；</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（5）为本招标项目的代建人；</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（6）为本招标项目的招标代理机构；</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（7）与本招标项目的代建人或招标代理机构同为一个法定代表人；</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（8）与本招标项目的代建人或招标代理机构存在控股或参股关系；</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（9）被依法暂停或者取消投标资格；</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（10）被责令停产停业、暂扣或者吊销许可证、暂扣或者吊销执照；</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（11）进入清算程序，或被宣告破产，或其他丧失履约能力的情形；</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（12）在最近三年内发生重大勘察质量问题（以相关行业主管部门的行政处罚决定或司法机关出具的有关法律文书为准）；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（13）被工商行政管理机关在全国企业信用信息公示系统中列入严重违法失信企业名单；</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（14）被最高人民法院在“信用中国”网站（www.creditchina.gov.cn）或各级信用信息共享平台中列入失信被执行人名单；</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（15）在近三年内投标人或其法定代表人、拟委任的项目负责人有行贿犯罪行为的（以检察机关职务犯罪预防部门出具的查询结果为准）；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（16）法律法规或投标人须知前附表规定的其他情形。</w:t>
      </w:r>
    </w:p>
    <w:p>
      <w:pPr>
        <w:snapToGrid w:val="0"/>
        <w:spacing w:line="360" w:lineRule="auto"/>
        <w:ind w:firstLine="542" w:firstLineChars="225"/>
        <w:rPr>
          <w:rFonts w:hint="eastAsia"/>
          <w:b/>
          <w:szCs w:val="24"/>
        </w:rPr>
      </w:pPr>
      <w:r>
        <w:rPr>
          <w:rFonts w:hint="eastAsia"/>
          <w:b/>
          <w:szCs w:val="24"/>
        </w:rPr>
        <w:t>1.5  费用承担</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投标人准备和参加投标活动发生的所有费用自理。</w:t>
      </w:r>
    </w:p>
    <w:p>
      <w:pPr>
        <w:snapToGrid w:val="0"/>
        <w:spacing w:line="360" w:lineRule="auto"/>
        <w:ind w:firstLine="542" w:firstLineChars="225"/>
        <w:rPr>
          <w:rFonts w:hint="eastAsia"/>
          <w:b/>
          <w:szCs w:val="24"/>
        </w:rPr>
      </w:pPr>
      <w:r>
        <w:rPr>
          <w:rFonts w:hint="eastAsia"/>
          <w:b/>
          <w:szCs w:val="24"/>
        </w:rPr>
        <w:t>1.6  保密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参与招标投标活动的各方应对招标文件和投标文件中的商业和技术等秘密保密，违者应对由此造成的后果承担法律责任。</w:t>
      </w:r>
    </w:p>
    <w:p>
      <w:pPr>
        <w:snapToGrid w:val="0"/>
        <w:spacing w:line="360" w:lineRule="auto"/>
        <w:ind w:firstLine="542" w:firstLineChars="225"/>
        <w:rPr>
          <w:rFonts w:hint="eastAsia"/>
          <w:b/>
          <w:szCs w:val="24"/>
        </w:rPr>
      </w:pPr>
      <w:r>
        <w:rPr>
          <w:rFonts w:hint="eastAsia"/>
          <w:b/>
          <w:szCs w:val="24"/>
        </w:rPr>
        <w:t>1.7  语言文字</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除专用术语外，与招标投标有关的语言均使用中文。必要时专用术语应附有中文注释。</w:t>
      </w:r>
    </w:p>
    <w:p>
      <w:pPr>
        <w:snapToGrid w:val="0"/>
        <w:spacing w:line="360" w:lineRule="auto"/>
        <w:ind w:firstLine="542" w:firstLineChars="225"/>
        <w:rPr>
          <w:rFonts w:hint="eastAsia"/>
          <w:b/>
          <w:szCs w:val="24"/>
        </w:rPr>
      </w:pPr>
      <w:r>
        <w:rPr>
          <w:rFonts w:hint="eastAsia"/>
          <w:b/>
          <w:szCs w:val="24"/>
        </w:rPr>
        <w:t>1.8  计量单位</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所有计量均采用中华人民共和国法定计量单位。</w:t>
      </w:r>
    </w:p>
    <w:p>
      <w:pPr>
        <w:snapToGrid w:val="0"/>
        <w:spacing w:line="360" w:lineRule="auto"/>
        <w:ind w:firstLine="542" w:firstLineChars="225"/>
        <w:rPr>
          <w:rFonts w:hint="eastAsia"/>
          <w:b/>
          <w:szCs w:val="24"/>
        </w:rPr>
      </w:pPr>
      <w:r>
        <w:rPr>
          <w:rFonts w:hint="eastAsia"/>
          <w:b/>
          <w:szCs w:val="24"/>
        </w:rPr>
        <w:t>1.9  踏勘现场</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1.9.1投标人须知前附表规定组织踏勘现场的，招标人按投标人须知前附表规定的时间、地点组织投标人踏勘项目现场。</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1.9.2投标人踏勘现场发生的费用自理。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1.9.3除招标人的原因外，投标人自行负责在踏勘现场中所发生的人员伤亡和财产损失。</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1.9.4招标人在踏勘现场中介绍的工程场地和相关的周边环境情况，供投标人在编制投标文件时参考，招标人不对投标人据此作出的判断和决策负责。</w:t>
      </w:r>
    </w:p>
    <w:p>
      <w:pPr>
        <w:snapToGrid w:val="0"/>
        <w:spacing w:line="360" w:lineRule="auto"/>
        <w:ind w:firstLine="542" w:firstLineChars="225"/>
        <w:rPr>
          <w:rFonts w:hint="eastAsia"/>
          <w:b/>
          <w:szCs w:val="24"/>
        </w:rPr>
      </w:pPr>
      <w:r>
        <w:rPr>
          <w:rFonts w:hint="eastAsia"/>
          <w:b/>
          <w:szCs w:val="24"/>
        </w:rPr>
        <w:t>1.10  投标预备会</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1.10.1投标人须知前附表规定召开投标预备会的，招标人按投标人须知前附表</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规定的时间和地点召开投标预备会，澄清投标人提出的问题。</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1.10.2投标人应在投标人须知前附表规定的时间前，以书面形式将提出的问题送达招标人，以便招标人在会议期间澄清。</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1.10.3投标预备会后，招标人在投标人须知前附表规定的时间内，将对投标人所提问题的澄清，以书面方式通知所有购买招标文件的投标人。该澄清内容为招标文件的组成部分。</w:t>
      </w:r>
    </w:p>
    <w:p>
      <w:pPr>
        <w:snapToGrid w:val="0"/>
        <w:spacing w:line="360" w:lineRule="auto"/>
        <w:ind w:firstLine="542" w:firstLineChars="225"/>
        <w:rPr>
          <w:rFonts w:hint="eastAsia"/>
          <w:b/>
          <w:szCs w:val="24"/>
        </w:rPr>
      </w:pPr>
      <w:r>
        <w:rPr>
          <w:rFonts w:hint="eastAsia"/>
          <w:b/>
          <w:szCs w:val="24"/>
        </w:rPr>
        <w:t>1.11  分包</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本项目严禁转包和分包。</w:t>
      </w:r>
    </w:p>
    <w:p>
      <w:pPr>
        <w:snapToGrid w:val="0"/>
        <w:spacing w:line="360" w:lineRule="auto"/>
        <w:ind w:firstLine="542" w:firstLineChars="225"/>
        <w:rPr>
          <w:rFonts w:hint="eastAsia"/>
          <w:b/>
          <w:szCs w:val="24"/>
        </w:rPr>
      </w:pPr>
      <w:r>
        <w:rPr>
          <w:rFonts w:hint="eastAsia"/>
          <w:b/>
          <w:szCs w:val="24"/>
        </w:rPr>
        <w:t>1.12  偏差</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偏差分重大偏差和细微偏差。</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1.12.1投标文件不符合第三章“评标办法”所列的资格审查和初步评审标准以及按照第三章“评标办法”规定对投标价进行算术性错误修正后，最终投标报价超过投标控制价上限(如有)的，属于重大偏差，视为对招标文件未做出实质性响应，按无效标处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1.12.2投标文件中的下列偏差为细微偏差：</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(1)在按照第三章“评标办法”的规定对投标价进行算术性错误修正后，最终投标报价未超过投标控制价上限(如有)的情况下，出现第三章“评标办法”所列的投标报价的算术性错误；</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(2)实施方案不够完善。</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1.12.3评标委员会对投标文件中的细微偏差按如下规定处理：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(1)对于本章第1.12.2项(1)目所述的细微偏差，按照第三章“评标办法”第十二条的规定予以修正并要求投标人进行澄清；</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(2)对于本章第1.12.2项(2)目所述的细微偏差，评标委员会可在相关评审因素的评分中酌情扣分，但最多扣分不得超过各评审因素权重分值的40%。</w:t>
      </w:r>
    </w:p>
    <w:p>
      <w:pPr>
        <w:pStyle w:val="4"/>
        <w:rPr>
          <w:rFonts w:hint="eastAsia"/>
        </w:rPr>
      </w:pPr>
      <w:r>
        <w:rPr>
          <w:rFonts w:hint="eastAsia"/>
        </w:rPr>
        <w:t>2.  招标文件</w:t>
      </w:r>
    </w:p>
    <w:p>
      <w:pPr>
        <w:snapToGrid w:val="0"/>
        <w:spacing w:line="360" w:lineRule="auto"/>
        <w:ind w:firstLine="542" w:firstLineChars="225"/>
        <w:rPr>
          <w:b/>
          <w:szCs w:val="24"/>
        </w:rPr>
      </w:pPr>
      <w:r>
        <w:rPr>
          <w:b/>
          <w:szCs w:val="24"/>
        </w:rPr>
        <w:t xml:space="preserve">2.1  </w:t>
      </w:r>
      <w:r>
        <w:rPr>
          <w:rFonts w:hint="eastAsia"/>
          <w:b/>
          <w:szCs w:val="24"/>
        </w:rPr>
        <w:t>招标文件的组成本招标文件包括：</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(1)招标公告；(2)投标人须知；(3)评标办法；(4)合同条款及格式；(5)技术要求；(6)投标文件格式；(7)投标人须知前附表规定的其他材料。</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根据本章第1.10 款、第2.2 款和第2.3 款对招标文件所作的澄清、修改，构成招标文件的组成部分。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当招标文件、招标文件的澄清或修改等在同一内容的表述上不一致时，以最后发出的书面文件为准。</w:t>
      </w:r>
    </w:p>
    <w:p>
      <w:pPr>
        <w:snapToGrid w:val="0"/>
        <w:spacing w:line="360" w:lineRule="auto"/>
        <w:ind w:firstLine="542" w:firstLineChars="225"/>
        <w:rPr>
          <w:rFonts w:hint="eastAsia"/>
          <w:b/>
          <w:szCs w:val="24"/>
        </w:rPr>
      </w:pPr>
      <w:r>
        <w:rPr>
          <w:rFonts w:hint="eastAsia"/>
          <w:b/>
          <w:szCs w:val="24"/>
        </w:rPr>
        <w:t>2.2  招标文件的澄清</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2.2.2招标文件的澄清将在投标人须知前附表规定的投标截止时间15天前以书面形式发给所有购买招标文件的投标人，但不指明澄清问题的来源。如果澄清发出的时间距投标截止时间不足15天，相应延长投标截止时间。招标人有责任保证所有购买招标文件的投标人收到招标文件的澄清。</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2.2.3投标人在收到澄清后，应在投标人须知前附表规定的时间内以书面形式通知招标人，确认已收到该澄清。</w:t>
      </w:r>
    </w:p>
    <w:p>
      <w:pPr>
        <w:pStyle w:val="4"/>
        <w:rPr>
          <w:rFonts w:hint="eastAsia"/>
        </w:rPr>
      </w:pPr>
      <w:r>
        <w:rPr>
          <w:rFonts w:hint="eastAsia"/>
        </w:rPr>
        <w:t>3.  投标文件</w:t>
      </w:r>
    </w:p>
    <w:p>
      <w:pPr>
        <w:snapToGrid w:val="0"/>
        <w:spacing w:line="360" w:lineRule="auto"/>
        <w:ind w:firstLine="542" w:firstLineChars="225"/>
        <w:rPr>
          <w:rFonts w:hint="eastAsia"/>
          <w:b/>
          <w:szCs w:val="24"/>
        </w:rPr>
      </w:pPr>
      <w:r>
        <w:rPr>
          <w:rFonts w:hint="eastAsia"/>
          <w:b/>
          <w:szCs w:val="24"/>
        </w:rPr>
        <w:t>3.1  投标文件的组成</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投标文件采用的形式见投标人须知前附表。在投标人须知前附表确定的投标文件形式下，本须知的相应条款从其规定。</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若采用单信封形式，第3.1.1项采用以下条款：</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3.1 投标文件的组成</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3.1.1 投标文件应包括下列内容：</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（1）投标函及投标函附录；</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（2）法定代表人身份证明或授权委托书；</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（3）投标保证金；</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（4）资格审查资料；</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 xml:space="preserve">（5）承诺书； </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（6）实施方案；</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（7）投标人须知前附表规定的其他资料。</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投标人在评标过程中作出的符合法律法规和招标文件规定的澄清确认，构成投标文件的组成部分。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3.1.2 投标人须知前附表未要求提交投标保证金的，投标文件不包括本章第3.1.1（3）目所指的投标保证金。</w:t>
      </w:r>
    </w:p>
    <w:p>
      <w:pPr>
        <w:snapToGrid w:val="0"/>
        <w:spacing w:line="360" w:lineRule="auto"/>
        <w:ind w:firstLine="542" w:firstLineChars="225"/>
        <w:rPr>
          <w:rFonts w:hint="eastAsia"/>
          <w:b/>
          <w:szCs w:val="24"/>
        </w:rPr>
      </w:pPr>
      <w:bookmarkStart w:id="18" w:name="_Toc90893366"/>
    </w:p>
    <w:p>
      <w:pPr>
        <w:snapToGrid w:val="0"/>
        <w:spacing w:line="360" w:lineRule="auto"/>
        <w:ind w:firstLine="542" w:firstLineChars="225"/>
        <w:rPr>
          <w:rFonts w:hint="eastAsia"/>
          <w:b/>
          <w:szCs w:val="24"/>
        </w:rPr>
      </w:pPr>
      <w:r>
        <w:rPr>
          <w:rFonts w:hint="eastAsia"/>
          <w:b/>
          <w:szCs w:val="24"/>
        </w:rPr>
        <w:t>3.2  投标报价</w:t>
      </w:r>
      <w:bookmarkEnd w:id="18"/>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3.2.1投标报价应包括国家规定的增值税税金，除投标人须知前附表另有规定外，增值税税金按一般计税方法计算。</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3.2.2 投标人应充分了解该项目的总体情况以及影响投标报价的其他要素。</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3.2.3 本项目的报价方式见投标人须知前附表。投标人在投标截止时间前修改投标函中的投标报价总额，应同时修改投标文件中的相应报价。此修改须符合本章第4.3款的有关要求。</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3.2.4 招标人设有最高投标限价的，投标人的投标报价不得超过最高投标限价，最高投标限价在投标人须知前附表中载明。</w:t>
      </w:r>
    </w:p>
    <w:p>
      <w:pPr>
        <w:snapToGrid w:val="0"/>
        <w:spacing w:line="360" w:lineRule="auto"/>
        <w:ind w:firstLine="540" w:firstLineChars="225"/>
        <w:rPr>
          <w:rFonts w:ascii="仿宋_GB2312" w:hAnsi="宋体" w:cs="Times New Roman"/>
          <w:szCs w:val="24"/>
        </w:rPr>
      </w:pPr>
      <w:r>
        <w:rPr>
          <w:rFonts w:hint="eastAsia" w:ascii="仿宋_GB2312" w:hAnsi="宋体" w:cs="Times New Roman"/>
          <w:szCs w:val="24"/>
        </w:rPr>
        <w:t>3.2.5 投标报价的其他要求见投标人须知前附表。</w:t>
      </w:r>
    </w:p>
    <w:p>
      <w:pPr>
        <w:snapToGrid w:val="0"/>
        <w:spacing w:line="360" w:lineRule="auto"/>
        <w:ind w:firstLine="542" w:firstLineChars="225"/>
        <w:rPr>
          <w:rFonts w:hint="eastAsia"/>
          <w:b/>
          <w:szCs w:val="24"/>
        </w:rPr>
      </w:pPr>
      <w:bookmarkStart w:id="19" w:name="_Toc90893367"/>
      <w:r>
        <w:rPr>
          <w:rFonts w:hint="eastAsia"/>
          <w:b/>
          <w:szCs w:val="24"/>
        </w:rPr>
        <w:t>3.3  投标有效期</w:t>
      </w:r>
      <w:bookmarkEnd w:id="19"/>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3.3.1 除投标人须知前附表另有规定外，投标有效期为90天。</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3.3.2 在投标有效期内，投标人撤销投标文件的，应承担招标文件和法律规定的责任。</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pacing w:before="18" w:line="200" w:lineRule="exact"/>
        <w:jc w:val="left"/>
        <w:rPr>
          <w:rFonts w:ascii="宋体" w:cs="宋体"/>
          <w:kern w:val="0"/>
          <w:sz w:val="21"/>
          <w:szCs w:val="21"/>
        </w:rPr>
      </w:pPr>
    </w:p>
    <w:p>
      <w:pPr>
        <w:snapToGrid w:val="0"/>
        <w:spacing w:line="360" w:lineRule="auto"/>
        <w:ind w:firstLine="542" w:firstLineChars="225"/>
        <w:rPr>
          <w:rFonts w:hint="eastAsia"/>
          <w:b/>
          <w:szCs w:val="24"/>
        </w:rPr>
      </w:pPr>
      <w:r>
        <w:rPr>
          <w:rFonts w:hint="eastAsia"/>
          <w:b/>
          <w:szCs w:val="24"/>
        </w:rPr>
        <w:t>3.4  投标保证金</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3.4.1投标人在递交投标文件的同时，应按投标人须知前附表规定的金额、担保形式和第六章“投标文件格式”规定的投标保证金格式递交投标保证金，并作为其投标文件的组成部分。联合体投标的，其投标保证金由牵头人递交，并应符合投标人须知前附表的规定。</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（1）投标人以现金形式提交的投标保证金，应当从其基本账户转出并在投标文件中附上基本账户开户证明；投标人以银行保函形式提交的投标保证金，见投标须知前附表。</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（2）投标保证金的金额见投标须知前附表。</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（3）投标保证金的递交截止时间见投标须知前附表。</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3.4.2投标人不按本章第3.4.1项要求提交投标保证金的，其投标文件作无效标处理。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3.4.3招标人与中标人签订合同后30个工作日内，向未中标的投标人和中标人退还投标保证金。</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3.4.4有下列情形之一的，投标保证金将不予退还：</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(1)投标人在规定的投标有效期内撤销或修改其投标文件；</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(2)中标人在收到中标通知书后，无正当理由拒签合同协议书或未按招标文件规定提交履约担保；</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(3)投标人不接受依据评标办法的规定对其投标文件中细微偏差进行澄清和补正；</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(4)投标人提交了虚假资料。</w:t>
      </w:r>
    </w:p>
    <w:p>
      <w:pPr>
        <w:snapToGrid w:val="0"/>
        <w:spacing w:line="360" w:lineRule="auto"/>
        <w:ind w:firstLine="542" w:firstLineChars="225"/>
        <w:rPr>
          <w:rFonts w:hint="eastAsia"/>
          <w:b/>
          <w:szCs w:val="24"/>
        </w:rPr>
      </w:pPr>
      <w:bookmarkStart w:id="20" w:name="_Toc90893368"/>
      <w:r>
        <w:rPr>
          <w:rFonts w:hint="eastAsia"/>
          <w:b/>
          <w:szCs w:val="24"/>
        </w:rPr>
        <w:t>3.5  资格审查表</w:t>
      </w:r>
      <w:bookmarkEnd w:id="20"/>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3.5.1投标人须按招标文件第六章“投标文件格式”中规定的表格内容填写资格审查表，并按各资格审查表的具体要求提供相关证件及证明材料的复印件。</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3.5.2投标人须知前附表规定接受联合体投标的，本章第3.5.1项规定的表格和资料应包括联合体各方相关情况。</w:t>
      </w:r>
    </w:p>
    <w:p>
      <w:pPr>
        <w:snapToGrid w:val="0"/>
        <w:spacing w:line="360" w:lineRule="auto"/>
        <w:ind w:firstLine="540" w:firstLineChars="225"/>
        <w:rPr>
          <w:rFonts w:ascii="宋体" w:cs="宋体"/>
          <w:kern w:val="0"/>
          <w:sz w:val="21"/>
          <w:szCs w:val="21"/>
        </w:rPr>
      </w:pPr>
      <w:r>
        <w:rPr>
          <w:rFonts w:hint="eastAsia" w:ascii="仿宋_GB2312" w:hAnsi="宋体" w:cs="Times New Roman"/>
          <w:szCs w:val="24"/>
        </w:rPr>
        <w:t>3.5.3投标人在投标文件中填报的主要人员不允许更换。</w:t>
      </w:r>
    </w:p>
    <w:p>
      <w:pPr>
        <w:snapToGrid w:val="0"/>
        <w:spacing w:line="360" w:lineRule="auto"/>
        <w:ind w:firstLine="542" w:firstLineChars="225"/>
        <w:rPr>
          <w:rFonts w:hint="eastAsia"/>
          <w:b/>
          <w:szCs w:val="24"/>
        </w:rPr>
      </w:pPr>
      <w:bookmarkStart w:id="21" w:name="_Toc90893369"/>
      <w:r>
        <w:rPr>
          <w:rFonts w:hint="eastAsia"/>
          <w:b/>
          <w:szCs w:val="24"/>
        </w:rPr>
        <w:t>3.6  投标人信息的核查</w:t>
      </w:r>
      <w:bookmarkEnd w:id="21"/>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招标人有权核查投标人在资格预审申请文件中提供的材料和（或）投标人在投标文件中提供的材料，若在评标期间发现投标人提供了虚假资料，招标人有权对投标人的投标文件作无效标处理，并没收其投标保证金；若在评标结果公示期间发现作为中标候选人的投标人提供了虚假资料，招标人有权取消其中标资格并没收其投标担保；若在合同实施期间发现投标人提供了虚假资料，招标人有权从合同价款或履约</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保证金中扣除不超过5％合同价格的金额作为违约金。同时招标人将投标人以上弄虚作假行为上报省级交通运输主管部门，作为不良记录纳入公路建设市场信用信息管理系统。</w:t>
      </w:r>
    </w:p>
    <w:p>
      <w:pPr>
        <w:snapToGrid w:val="0"/>
        <w:spacing w:line="360" w:lineRule="auto"/>
        <w:ind w:firstLine="542" w:firstLineChars="225"/>
        <w:rPr>
          <w:rFonts w:hint="eastAsia"/>
          <w:b/>
          <w:szCs w:val="24"/>
        </w:rPr>
      </w:pPr>
      <w:bookmarkStart w:id="22" w:name="_Toc90893370"/>
      <w:r>
        <w:rPr>
          <w:rFonts w:hint="eastAsia"/>
          <w:b/>
          <w:szCs w:val="24"/>
        </w:rPr>
        <w:t>3.7  投标文件编制</w:t>
      </w:r>
      <w:bookmarkEnd w:id="22"/>
      <w:r>
        <w:rPr>
          <w:rFonts w:hint="eastAsia"/>
          <w:b/>
          <w:szCs w:val="24"/>
        </w:rPr>
        <w:t xml:space="preserve"> </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3.7.1投标文件应按第六章“投标文件格式”进行编写，如有必要，可以增加附页，作为投标文件的组成部分。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3.7.2投标文件应当对招标文件有关航测周期、投标有效期、技术要求、招标范围等实质性内容作出响应。</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3.7.3投标文件应用不褪色的材料书写或打印，投标函的内容应由投标人的法定代表人或其委托代理人逐页签署姓名（本页正文内容已由投标人的法定代表人或其委托代理人签署姓名的可不签署）并逐页加盖投标人单位章(本页正文内容已加盖单位章的除外)。</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3.7.4如果投标文件由委托代理人签署，则投标人需提交法定代表人的授权委托书，授权委托书应按规定的书面方式出具，并由法定代表人和委托代理人亲笔签名，不得使用印章、签名章或其他电子制版签名。经公证机关对授权委托书中投标人法定代表人的签名、委托代理人的签名、投标人的单位章的真实性做出有效公证后，原件应装订在投标文件的正本之中。公证书出具的日期应与授权委托书出具的日期同日或在其之后。</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如果由投标人的法定代表人亲自签署投标文件，则不需提交授权委托书，但应经公证机关对法定代表人身份证明中法定代表人的签名、投标人的单位章的真实性做出有效公证后，将原件装订在投标文件的正本之中。公证书出具的日期应与法定代表人身份证明出具的日期同日或在其之后。</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以联合体形式参与投标的，投标文件由联合体牵头人的法定代表人或其委托代理人按上述规定签署并加盖联合体牵头人单位章。法定代表人授权委托书（如有）须由联合体牵头人按上述规定出具并公证。</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投标文件应尽量避免涂改、行间插字或删除。如果出现上述情况，改动之处应加盖单位章或由投标人的法定代表人或其授权的代理人签字确认。</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3.7.5投标文件正本一份, 副本份数见投标人须知前附表。正本和副本的封面上应清楚地标记“正本”或“副本”的字样。当副本和正本不一致时，以正本为准。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3.7.6投标文件的正本与副本应分别装订成册，并编制目录、且逐页标注连续页码。投标文件不得采用活页夹装订，否则，招标人对由于投标文件装订松散而造成的丢失或其他后果不承担任何责任。</w:t>
      </w:r>
    </w:p>
    <w:p>
      <w:pPr>
        <w:pStyle w:val="4"/>
        <w:rPr>
          <w:rFonts w:hint="eastAsia"/>
        </w:rPr>
      </w:pPr>
      <w:bookmarkStart w:id="23" w:name="_Toc90893371"/>
      <w:r>
        <w:rPr>
          <w:rFonts w:hint="eastAsia"/>
        </w:rPr>
        <w:t>4.  投标</w:t>
      </w:r>
      <w:bookmarkEnd w:id="23"/>
    </w:p>
    <w:p>
      <w:pPr>
        <w:snapToGrid w:val="0"/>
        <w:spacing w:line="360" w:lineRule="auto"/>
        <w:ind w:firstLine="542" w:firstLineChars="225"/>
        <w:rPr>
          <w:rFonts w:hint="eastAsia"/>
          <w:b/>
          <w:szCs w:val="24"/>
        </w:rPr>
      </w:pPr>
      <w:r>
        <w:rPr>
          <w:rFonts w:hint="eastAsia"/>
          <w:b/>
          <w:szCs w:val="24"/>
        </w:rPr>
        <w:t>4.1  投标文件的密封和标识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4.1.1投标文件的正本与副本应分别包装在内层封套里，投标文件电子文件（如需要）应与正本包在同一个内层封套里，然后统一密封在一个外层封套中。内层和外层封套均应加贴封条，内层封套的封口处应加盖密封章。外层封套上不应有任何投标人的识别标志。</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4.1.2投标文件的内层封套上应清楚地标记“正本”或“副本”字样，内、外层封套上应写明的其他内容见投标人须知前附表。</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4.1.3未按本章第4.1.1项和第4.1.2项要求密封和加写标记的投标文件，招标人不予受理。</w:t>
      </w:r>
    </w:p>
    <w:p>
      <w:pPr>
        <w:autoSpaceDE w:val="0"/>
        <w:autoSpaceDN w:val="0"/>
        <w:adjustRightInd w:val="0"/>
        <w:spacing w:before="11" w:line="220" w:lineRule="exact"/>
        <w:jc w:val="left"/>
        <w:rPr>
          <w:rFonts w:ascii="仿宋_GB2312" w:hAnsi="宋体" w:cs="Times New Roman"/>
          <w:szCs w:val="24"/>
        </w:rPr>
      </w:pPr>
    </w:p>
    <w:p>
      <w:pPr>
        <w:snapToGrid w:val="0"/>
        <w:spacing w:line="360" w:lineRule="auto"/>
        <w:ind w:firstLine="542" w:firstLineChars="225"/>
        <w:rPr>
          <w:rFonts w:hint="eastAsia"/>
          <w:b/>
          <w:szCs w:val="24"/>
        </w:rPr>
      </w:pPr>
      <w:r>
        <w:rPr>
          <w:rFonts w:hint="eastAsia"/>
          <w:b/>
          <w:szCs w:val="24"/>
        </w:rPr>
        <w:t>4.2  投标文件的递交</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4.2.1投标人应在本章第2.2.2 项规定的投标截止时间前递交投标文件。</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4.2.2投标人递交投标文件的地点：见投标人须知前附表。</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4.2.3投标人所递交的投标文件不予退还。</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4.2.4招标人收到投标文件后，向投标人出具签收凭证。</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4.2.5逾期送达的或者未送达指定地点的投标文件，招标人不予受理。</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4.2.6在特殊情况下，招标人如果决定延后投标截止时间，应在投标人须知前附规定的时间前，以书面形式通知所有投标人延后投标截止时间。在此情况下，招标人和投标人的权利和义务相应延后至新的投标截止时间。</w:t>
      </w:r>
    </w:p>
    <w:p>
      <w:pPr>
        <w:autoSpaceDE w:val="0"/>
        <w:autoSpaceDN w:val="0"/>
        <w:adjustRightInd w:val="0"/>
        <w:spacing w:before="28"/>
        <w:ind w:left="613" w:right="-20"/>
        <w:jc w:val="left"/>
        <w:rPr>
          <w:rFonts w:ascii="仿宋_GB2312" w:hAnsi="宋体" w:cs="Times New Roman"/>
          <w:szCs w:val="24"/>
        </w:rPr>
      </w:pPr>
    </w:p>
    <w:p>
      <w:pPr>
        <w:snapToGrid w:val="0"/>
        <w:spacing w:line="360" w:lineRule="auto"/>
        <w:ind w:firstLine="542" w:firstLineChars="225"/>
        <w:rPr>
          <w:rFonts w:hint="eastAsia"/>
          <w:b/>
          <w:szCs w:val="24"/>
        </w:rPr>
      </w:pPr>
      <w:r>
        <w:rPr>
          <w:rFonts w:hint="eastAsia"/>
          <w:b/>
          <w:szCs w:val="24"/>
        </w:rPr>
        <w:t>4.3  投标文件的修改与撤回</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4.3.1在本章第2.2.2项规定的投标截止时间前，投标人可以修改或撤回已递交的投标文件，但应以书面形式通知招标人。</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4.3.2投标人修改或撤回已递交投标文件的书面通知应按照本章第3.7.3项的要求签字或盖单位章。招标人收到书面通知后，向投标人出具签收凭证。</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4.3.3修改的内容为投标文件的组成部分。修改的投标文件应按照本章第3 条、第4 条规定进行编制、密封、标记和递交，并标明“修改”字样。</w:t>
      </w:r>
    </w:p>
    <w:p>
      <w:pPr>
        <w:snapToGrid w:val="0"/>
        <w:spacing w:line="360" w:lineRule="auto"/>
        <w:ind w:firstLine="540" w:firstLineChars="225"/>
        <w:rPr>
          <w:rFonts w:hint="eastAsia" w:ascii="仿宋_GB2312" w:hAnsi="宋体" w:cs="Times New Roman"/>
          <w:szCs w:val="24"/>
        </w:rPr>
      </w:pPr>
    </w:p>
    <w:p>
      <w:pPr>
        <w:pStyle w:val="4"/>
        <w:rPr>
          <w:rFonts w:hint="eastAsia"/>
        </w:rPr>
      </w:pPr>
      <w:bookmarkStart w:id="24" w:name="_Toc90893372"/>
      <w:r>
        <w:rPr>
          <w:rFonts w:hint="eastAsia"/>
        </w:rPr>
        <w:t>5.  开标</w:t>
      </w:r>
      <w:bookmarkEnd w:id="24"/>
    </w:p>
    <w:p>
      <w:pPr>
        <w:snapToGrid w:val="0"/>
        <w:spacing w:line="360" w:lineRule="auto"/>
        <w:ind w:firstLine="542" w:firstLineChars="225"/>
        <w:rPr>
          <w:rFonts w:hint="eastAsia"/>
          <w:b/>
          <w:szCs w:val="24"/>
        </w:rPr>
      </w:pPr>
      <w:r>
        <w:rPr>
          <w:rFonts w:hint="eastAsia"/>
          <w:b/>
          <w:szCs w:val="24"/>
        </w:rPr>
        <w:t>5.1  开标时间和地点</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招标人将按照本章投标人须知前附表第2.2.2项规定的投标截止时间(开标时间) 和投标人须知前附表规定的地点公开开标，并邀请所有投标人的法定代表人或其委托代理人准时参加。</w:t>
      </w:r>
    </w:p>
    <w:p>
      <w:pPr>
        <w:snapToGrid w:val="0"/>
        <w:spacing w:line="360" w:lineRule="auto"/>
        <w:ind w:firstLine="540" w:firstLineChars="225"/>
        <w:rPr>
          <w:rFonts w:ascii="仿宋_GB2312" w:hAnsi="宋体" w:cs="Times New Roman"/>
          <w:szCs w:val="24"/>
        </w:rPr>
      </w:pPr>
      <w:r>
        <w:rPr>
          <w:rFonts w:hint="eastAsia" w:ascii="仿宋_GB2312" w:hAnsi="宋体" w:cs="Times New Roman"/>
          <w:szCs w:val="24"/>
        </w:rPr>
        <w:t>投标人若未派法定代表人或委托代理人出席开标活动，或未在开标记录上签字，视为该投标人默认开标结果。</w:t>
      </w:r>
    </w:p>
    <w:p>
      <w:pPr>
        <w:snapToGrid w:val="0"/>
        <w:spacing w:line="360" w:lineRule="auto"/>
        <w:ind w:firstLine="542" w:firstLineChars="225"/>
        <w:rPr>
          <w:rFonts w:hint="eastAsia"/>
          <w:b/>
          <w:szCs w:val="24"/>
        </w:rPr>
      </w:pPr>
      <w:r>
        <w:rPr>
          <w:rFonts w:hint="eastAsia"/>
          <w:b/>
          <w:szCs w:val="24"/>
        </w:rPr>
        <w:t>5.2  开标程序</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5.2.1主持人按下列程序进行开标：</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(1)宣布开标纪律；</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(2)公布在投标截止时间前递交投标文件的投标人名称，并点名确认投标人是否派人到场；</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(3)宣布开标人、唱标人、记录人、监标人等有关人员姓名；</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(4)按照投标人须知前附表规定检查投标文件的密封情况；</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(5)按照投标人须知前附表的规定确定并宣布投标文件开标顺序；</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(6)按照宣布的开标顺序当众开标，公布投标人名称、标段名称、投标函的相关内容，并记录在案；</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(7)投标人代表、招标人代表、监标人、记录人等有关人员在开标记录上签字确认；</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(8)开标会议结束。</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5.2.2若招标人宣读的内容与投标文件不符时，投标人有权在开标现场提出异议，经监标人当场核查确认之后，可重新宣读其投标文件。若投标人现场未提出异议，则认为投标人已确认招标人宣读的内容。</w:t>
      </w:r>
    </w:p>
    <w:p>
      <w:pPr>
        <w:pStyle w:val="4"/>
        <w:rPr>
          <w:rFonts w:hint="eastAsia"/>
        </w:rPr>
      </w:pPr>
      <w:bookmarkStart w:id="25" w:name="_Toc90893373"/>
      <w:r>
        <w:rPr>
          <w:rFonts w:hint="eastAsia"/>
        </w:rPr>
        <w:t>6.  评标</w:t>
      </w:r>
      <w:bookmarkEnd w:id="25"/>
    </w:p>
    <w:p>
      <w:pPr>
        <w:snapToGrid w:val="0"/>
        <w:spacing w:line="360" w:lineRule="auto"/>
        <w:ind w:firstLine="542" w:firstLineChars="225"/>
        <w:rPr>
          <w:rFonts w:hint="eastAsia"/>
          <w:b/>
          <w:szCs w:val="24"/>
        </w:rPr>
      </w:pPr>
      <w:r>
        <w:rPr>
          <w:rFonts w:hint="eastAsia"/>
          <w:b/>
          <w:szCs w:val="24"/>
        </w:rPr>
        <w:t>6.1  评标委员会</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6.1.1评标由招标人依法组建的评标委员会负责。评标委员会由招标人熟悉相关业务的代表，以及有关技术、经济等方面的专家组成。评标委员会成员人数以及技术、经济等方面专家的确定方式见投标人须知前附表。</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6.1.2评标委员会成员有下列情形之一的，应当回避：</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(1)招标人或投标人的主要负责人的近亲属；</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(2)项目主管部门或者行政监督部门的人员；</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(3)与投标人有经济利益关系，可能影响对投标公正评审的；</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(4)曾因在招标、评标以及其他与招标投标有关活动中从事违法行为而受过行政处罚或刑事处罚的。</w:t>
      </w:r>
    </w:p>
    <w:p>
      <w:pPr>
        <w:snapToGrid w:val="0"/>
        <w:spacing w:line="360" w:lineRule="auto"/>
        <w:ind w:firstLine="540" w:firstLineChars="225"/>
        <w:rPr>
          <w:rFonts w:ascii="仿宋_GB2312" w:hAnsi="宋体" w:cs="Times New Roman"/>
          <w:szCs w:val="24"/>
        </w:rPr>
      </w:pPr>
      <w:r>
        <w:rPr>
          <w:rFonts w:hint="eastAsia" w:ascii="仿宋_GB2312" w:hAnsi="宋体" w:cs="Times New Roman"/>
          <w:szCs w:val="24"/>
        </w:rPr>
        <w:t>6.1.3评标委员会推荐中标候选人的人数见投标人须知前附表。</w:t>
      </w:r>
    </w:p>
    <w:p>
      <w:pPr>
        <w:snapToGrid w:val="0"/>
        <w:spacing w:line="360" w:lineRule="auto"/>
        <w:ind w:firstLine="542" w:firstLineChars="225"/>
        <w:rPr>
          <w:rFonts w:hint="eastAsia"/>
          <w:b/>
          <w:szCs w:val="24"/>
        </w:rPr>
      </w:pPr>
      <w:r>
        <w:rPr>
          <w:rFonts w:hint="eastAsia"/>
          <w:b/>
          <w:szCs w:val="24"/>
        </w:rPr>
        <w:t>6.2  评标原则</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评标活动遵循公平、公正、科学和择优的原则。</w:t>
      </w:r>
    </w:p>
    <w:p>
      <w:pPr>
        <w:snapToGrid w:val="0"/>
        <w:spacing w:line="360" w:lineRule="auto"/>
        <w:ind w:firstLine="542" w:firstLineChars="225"/>
        <w:rPr>
          <w:rFonts w:hint="eastAsia"/>
          <w:b/>
          <w:szCs w:val="24"/>
        </w:rPr>
      </w:pPr>
      <w:r>
        <w:rPr>
          <w:rFonts w:hint="eastAsia"/>
          <w:b/>
          <w:szCs w:val="24"/>
        </w:rPr>
        <w:t>6.3  评标</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本项目采用的评标方法见投标人须知前附表。评标委员会按照第三章“评标办法”规定的方法、评标因素、标准和程序对投标文件进行评审。第三章“评标办法” 没有规定的方法、评审因素和标准，不作为评标依据。</w:t>
      </w:r>
    </w:p>
    <w:p>
      <w:pPr>
        <w:snapToGrid w:val="0"/>
        <w:spacing w:line="360" w:lineRule="auto"/>
        <w:ind w:firstLine="542" w:firstLineChars="225"/>
        <w:rPr>
          <w:rFonts w:hint="eastAsia"/>
          <w:b/>
          <w:szCs w:val="24"/>
        </w:rPr>
      </w:pPr>
      <w:r>
        <w:rPr>
          <w:rFonts w:hint="eastAsia"/>
          <w:b/>
          <w:szCs w:val="24"/>
        </w:rPr>
        <w:t>6.4  评标结果公示</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评标结果应在四川省交通勘察设计研究院有限公司外网上公示。</w:t>
      </w:r>
    </w:p>
    <w:p>
      <w:pPr>
        <w:snapToGrid w:val="0"/>
        <w:spacing w:line="360" w:lineRule="auto"/>
        <w:ind w:firstLine="542" w:firstLineChars="225"/>
        <w:rPr>
          <w:rFonts w:hint="eastAsia"/>
          <w:b/>
          <w:szCs w:val="24"/>
        </w:rPr>
      </w:pPr>
      <w:r>
        <w:rPr>
          <w:rFonts w:hint="eastAsia"/>
          <w:b/>
          <w:szCs w:val="24"/>
        </w:rPr>
        <w:t>6.5 投诉</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投标人和其他利害关系人认为本次招标活动违反法律、法规和规章规定的，有权向有关行政监督部门投诉。</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监督部门的联系方式见投标人须知前附表。</w:t>
      </w:r>
    </w:p>
    <w:p>
      <w:pPr>
        <w:pStyle w:val="4"/>
        <w:rPr>
          <w:rFonts w:hint="eastAsia"/>
        </w:rPr>
      </w:pPr>
      <w:bookmarkStart w:id="26" w:name="_Toc90893374"/>
      <w:r>
        <w:rPr>
          <w:rFonts w:hint="eastAsia"/>
        </w:rPr>
        <w:t>7.  合同授予</w:t>
      </w:r>
      <w:bookmarkEnd w:id="26"/>
    </w:p>
    <w:p>
      <w:pPr>
        <w:snapToGrid w:val="0"/>
        <w:spacing w:line="360" w:lineRule="auto"/>
        <w:ind w:firstLine="542" w:firstLineChars="225"/>
        <w:rPr>
          <w:rFonts w:hint="eastAsia"/>
          <w:b/>
          <w:szCs w:val="24"/>
        </w:rPr>
      </w:pPr>
      <w:r>
        <w:rPr>
          <w:rFonts w:hint="eastAsia"/>
          <w:b/>
          <w:szCs w:val="24"/>
        </w:rPr>
        <w:t>7.1  定标</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除投标人须知前附表规定</w:t>
      </w:r>
      <w:r>
        <w:rPr>
          <w:rFonts w:hint="eastAsia" w:ascii="仿宋_GB2312" w:hAnsi="宋体" w:cs="Times New Roman"/>
          <w:color w:val="auto"/>
          <w:szCs w:val="24"/>
        </w:rPr>
        <w:t>授权评标委员会直接确定中标人外，招标人依据评标委员会推荐的中标候选人确定中标人。</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使用国有资金投资或者国家融资的项目，招标人应当确定排名第一的中标候选人为中标人。排名第一的中标候选人放弃中标、因不可抗力提出不能履行合同、招标文件规定应当提交履约保证金而在规定的期限内未能提交，或者被有关部门查实存在影响中标结果的违法行为、不具备中标资格等情形的，招标人可确定排名第二的中标候选人为中标人，也可以重新招标。以此类推，招标人可确定排名第三的中标候选人为中标人或重新招标。三个中标候选人都存在前述情形的，招标人应当重新招标。</w:t>
      </w:r>
    </w:p>
    <w:p>
      <w:pPr>
        <w:snapToGrid w:val="0"/>
        <w:spacing w:line="360" w:lineRule="auto"/>
        <w:ind w:firstLine="542" w:firstLineChars="225"/>
        <w:rPr>
          <w:rFonts w:hint="eastAsia"/>
          <w:b/>
          <w:szCs w:val="24"/>
        </w:rPr>
      </w:pPr>
      <w:r>
        <w:rPr>
          <w:rFonts w:hint="eastAsia"/>
          <w:b/>
          <w:szCs w:val="24"/>
        </w:rPr>
        <w:t>7.2  中标通知</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在本章第3.3 款规定的投标有效期内，招标人以书面形式向中标人发出中标通知书，同时将中标结果通知未中标的投标人。</w:t>
      </w:r>
    </w:p>
    <w:p>
      <w:pPr>
        <w:snapToGrid w:val="0"/>
        <w:spacing w:line="360" w:lineRule="auto"/>
        <w:ind w:firstLine="542" w:firstLineChars="225"/>
        <w:rPr>
          <w:rFonts w:hint="eastAsia"/>
          <w:b/>
          <w:szCs w:val="24"/>
        </w:rPr>
      </w:pPr>
      <w:r>
        <w:rPr>
          <w:rFonts w:hint="eastAsia"/>
          <w:b/>
          <w:szCs w:val="24"/>
        </w:rPr>
        <w:t>7.3  履约担保</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出具银行保函的银行级别在投标人须知前附表中说明，所需的费用由中标人承担，中标人应保证银行保函有效。</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7.3.2中标人不能按本章第7.3.1 项要求提交履约担保的，视为放弃中标，其投标保证金不予退还，并由招标人将其行为上报省级交通运输主管部门，作为不良记录纳入公路建设市场信用信息管理系统。</w:t>
      </w:r>
    </w:p>
    <w:p>
      <w:pPr>
        <w:snapToGrid w:val="0"/>
        <w:spacing w:line="360" w:lineRule="auto"/>
        <w:ind w:firstLine="542" w:firstLineChars="225"/>
        <w:rPr>
          <w:rFonts w:hint="eastAsia"/>
          <w:b/>
          <w:szCs w:val="24"/>
        </w:rPr>
      </w:pPr>
      <w:r>
        <w:rPr>
          <w:rFonts w:hint="eastAsia"/>
          <w:b/>
          <w:szCs w:val="24"/>
        </w:rPr>
        <w:t>7.4  签订合同</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7.4.1招标人和中标人应当自中标通知书发出之日起30天内，根据招标文件和中标人的投标文件订立书面合同。中标人无正当理由拒签合同的，招标人取消其中标资格，其投标保证金不予退还，并由招标人将其行为上报省级交通运输主管部门，作为不良记录纳入公路建设市场信用信息管理系统。</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7.4.2发出中标通知书后，招标人无正当理由拒签合同的，招标人向中标人退还投标保证金。</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招标人不得以压低航测费、增加工作量、缩短航测周期等作为中标的条件，不得与中标人再行订立背离合同实质性内容的其它协议。</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7.4.3合同协议书经双方法定代表人或其授权的代理人签署先复印后加盖单位章后生效。若为联合体投标，则联合体各成员的法定代表人或其授权的代理人都应在合同协议书上签署先复印后加盖单位章。发包人和中标人在签订合同协议书的同时需按照本招标文件规定的格式和要求签订廉政合同，明确双方在廉政建设方面的权利和义务以及应承担的违约责任。</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7.4.4如果根据本章第3.6款、第7.3.2项或第7.4.1项规定，招标人取消了中标人的中标资格，在此情况下，招标人可将合同授予下一个中标候选人，或者按规定重新组织招标。</w:t>
      </w:r>
    </w:p>
    <w:p>
      <w:pPr>
        <w:pStyle w:val="4"/>
        <w:rPr>
          <w:rFonts w:hint="eastAsia"/>
        </w:rPr>
      </w:pPr>
      <w:bookmarkStart w:id="27" w:name="_Toc90893375"/>
      <w:r>
        <w:rPr>
          <w:rFonts w:hint="eastAsia"/>
        </w:rPr>
        <w:t>8.  重新招标和不再招标</w:t>
      </w:r>
      <w:bookmarkEnd w:id="27"/>
    </w:p>
    <w:p>
      <w:pPr>
        <w:snapToGrid w:val="0"/>
        <w:spacing w:line="360" w:lineRule="auto"/>
        <w:ind w:firstLine="542" w:firstLineChars="225"/>
        <w:rPr>
          <w:rFonts w:hint="eastAsia" w:ascii="仿宋_GB2312" w:hAnsi="宋体" w:cs="Times New Roman"/>
          <w:szCs w:val="24"/>
        </w:rPr>
      </w:pPr>
      <w:r>
        <w:rPr>
          <w:rFonts w:hint="eastAsia"/>
          <w:b/>
          <w:szCs w:val="24"/>
        </w:rPr>
        <w:t xml:space="preserve">8.1  重新招标有下列情形之一的，招标人将重新招标： </w:t>
      </w:r>
      <w:r>
        <w:rPr>
          <w:rFonts w:hint="eastAsia" w:ascii="仿宋_GB2312" w:hAnsi="宋体" w:cs="Times New Roman"/>
          <w:szCs w:val="24"/>
        </w:rPr>
        <w:t>(1)投标截止时间止，投标人少于 3 个的； (2)经评标委员会评审后否决所有投标的； (3)中标候选人均未与招标人签订合同的；(4)法律规定的其他情形。</w:t>
      </w:r>
    </w:p>
    <w:p>
      <w:pPr>
        <w:snapToGrid w:val="0"/>
        <w:spacing w:line="360" w:lineRule="auto"/>
        <w:ind w:firstLine="542" w:firstLineChars="225"/>
        <w:rPr>
          <w:rFonts w:hint="eastAsia"/>
          <w:b/>
          <w:szCs w:val="24"/>
        </w:rPr>
      </w:pPr>
      <w:r>
        <w:rPr>
          <w:rFonts w:hint="eastAsia"/>
          <w:b/>
          <w:szCs w:val="24"/>
        </w:rPr>
        <w:t>8.2</w:t>
      </w:r>
      <w:r>
        <w:rPr>
          <w:rFonts w:hint="eastAsia"/>
          <w:b/>
          <w:szCs w:val="24"/>
          <w:lang w:val="en-US" w:eastAsia="zh-CN"/>
        </w:rPr>
        <w:t xml:space="preserve">  </w:t>
      </w:r>
      <w:r>
        <w:rPr>
          <w:rFonts w:hint="eastAsia"/>
          <w:b/>
          <w:szCs w:val="24"/>
        </w:rPr>
        <w:t>不再招标</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重新招标后投标人仍少于3 个或者所有投标被否决的，属于必须审批或核准的工程建设项目，经原审批或核准部门批准后不再进行招标。</w:t>
      </w:r>
    </w:p>
    <w:p>
      <w:pPr>
        <w:pStyle w:val="4"/>
        <w:rPr>
          <w:rFonts w:hint="eastAsia"/>
        </w:rPr>
      </w:pPr>
      <w:bookmarkStart w:id="28" w:name="_Toc90893376"/>
      <w:r>
        <w:rPr>
          <w:rFonts w:hint="eastAsia"/>
        </w:rPr>
        <w:t>9.  纪律和监督</w:t>
      </w:r>
      <w:bookmarkEnd w:id="28"/>
    </w:p>
    <w:p>
      <w:pPr>
        <w:snapToGrid w:val="0"/>
        <w:spacing w:line="360" w:lineRule="auto"/>
        <w:ind w:firstLine="542" w:firstLineChars="225"/>
        <w:rPr>
          <w:rFonts w:hint="eastAsia"/>
          <w:b/>
          <w:szCs w:val="24"/>
        </w:rPr>
      </w:pPr>
      <w:r>
        <w:rPr>
          <w:rFonts w:hint="eastAsia"/>
          <w:b/>
          <w:szCs w:val="24"/>
        </w:rPr>
        <w:t>9.1  对招标人的纪律要求</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招标人不得泄漏招标投标活动中应当保密的情况和资料，不得与投标人串通损害国家利益、社会公共利益或者他人合法权益。</w:t>
      </w:r>
    </w:p>
    <w:p>
      <w:pPr>
        <w:snapToGrid w:val="0"/>
        <w:spacing w:line="360" w:lineRule="auto"/>
        <w:ind w:firstLine="542" w:firstLineChars="225"/>
        <w:rPr>
          <w:rFonts w:hint="eastAsia"/>
          <w:b/>
          <w:szCs w:val="24"/>
        </w:rPr>
      </w:pPr>
      <w:r>
        <w:rPr>
          <w:rFonts w:hint="eastAsia"/>
          <w:b/>
          <w:szCs w:val="24"/>
        </w:rPr>
        <w:t>9.2  对投标人的纪律要求</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napToGrid w:val="0"/>
        <w:spacing w:line="360" w:lineRule="auto"/>
        <w:ind w:firstLine="542" w:firstLineChars="225"/>
        <w:rPr>
          <w:rFonts w:hint="eastAsia"/>
          <w:b/>
          <w:szCs w:val="24"/>
        </w:rPr>
      </w:pPr>
      <w:r>
        <w:rPr>
          <w:rFonts w:hint="eastAsia"/>
          <w:b/>
          <w:szCs w:val="24"/>
        </w:rPr>
        <w:t>9.3  对评标委员会成员的纪律要求</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napToGrid w:val="0"/>
        <w:spacing w:line="360" w:lineRule="auto"/>
        <w:ind w:firstLine="542" w:firstLineChars="225"/>
        <w:rPr>
          <w:rFonts w:hint="eastAsia"/>
          <w:b/>
          <w:szCs w:val="24"/>
        </w:rPr>
      </w:pPr>
      <w:r>
        <w:rPr>
          <w:rFonts w:hint="eastAsia"/>
          <w:b/>
          <w:szCs w:val="24"/>
        </w:rPr>
        <w:t>9.4  对与评标活动有关的工作人员的纪律要求</w:t>
      </w:r>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before="4" w:line="130" w:lineRule="exact"/>
        <w:jc w:val="left"/>
        <w:rPr>
          <w:rFonts w:ascii="宋体" w:cs="宋体"/>
          <w:kern w:val="0"/>
          <w:sz w:val="21"/>
          <w:szCs w:val="21"/>
        </w:rPr>
      </w:pPr>
    </w:p>
    <w:p>
      <w:pPr>
        <w:pStyle w:val="4"/>
        <w:rPr>
          <w:rFonts w:hint="eastAsia"/>
        </w:rPr>
      </w:pPr>
      <w:bookmarkStart w:id="29" w:name="_Toc90893377"/>
      <w:r>
        <w:rPr>
          <w:rFonts w:hint="eastAsia"/>
        </w:rPr>
        <w:t>10.保持联系</w:t>
      </w:r>
      <w:bookmarkEnd w:id="29"/>
    </w:p>
    <w:p>
      <w:pPr>
        <w:snapToGrid w:val="0"/>
        <w:spacing w:line="360" w:lineRule="auto"/>
        <w:ind w:firstLine="540" w:firstLineChars="225"/>
        <w:rPr>
          <w:rFonts w:hint="eastAsia" w:ascii="仿宋_GB2312" w:hAnsi="宋体" w:cs="Times New Roman"/>
          <w:szCs w:val="24"/>
        </w:rPr>
      </w:pPr>
      <w:r>
        <w:rPr>
          <w:rFonts w:hint="eastAsia" w:ascii="仿宋_GB2312" w:hAnsi="宋体" w:cs="Times New Roman"/>
          <w:szCs w:val="24"/>
        </w:rPr>
        <w:t>投标人应保证其提供的联系方式(电话、传真、电子邮件)一直有效，以保证往来函件(招标文件的澄清、修改等)能及时通知投标人，并能及时反馈信息，否则招标人不承担由此引起的一切后果。</w:t>
      </w:r>
    </w:p>
    <w:p>
      <w:pPr>
        <w:autoSpaceDE w:val="0"/>
        <w:autoSpaceDN w:val="0"/>
        <w:adjustRightInd w:val="0"/>
        <w:spacing w:line="200" w:lineRule="exact"/>
        <w:jc w:val="left"/>
        <w:rPr>
          <w:rFonts w:ascii="宋体" w:cs="宋体"/>
          <w:kern w:val="0"/>
          <w:sz w:val="21"/>
          <w:szCs w:val="21"/>
        </w:rPr>
      </w:pPr>
    </w:p>
    <w:p>
      <w:pPr>
        <w:pStyle w:val="4"/>
        <w:rPr>
          <w:rFonts w:hint="eastAsia"/>
        </w:rPr>
      </w:pPr>
      <w:bookmarkStart w:id="30" w:name="_Toc90893378"/>
      <w:r>
        <w:rPr>
          <w:rFonts w:hint="eastAsia"/>
        </w:rPr>
        <w:t>11.需要补充的其他内容</w:t>
      </w:r>
      <w:bookmarkEnd w:id="30"/>
    </w:p>
    <w:p>
      <w:pPr>
        <w:snapToGrid w:val="0"/>
        <w:spacing w:line="360" w:lineRule="auto"/>
        <w:ind w:firstLine="540" w:firstLineChars="225"/>
        <w:rPr>
          <w:rFonts w:hint="eastAsia" w:ascii="仿宋_GB2312" w:hAnsi="宋体" w:cs="Times New Roman"/>
          <w:szCs w:val="24"/>
        </w:rPr>
        <w:sectPr>
          <w:pgSz w:w="11906" w:h="16838"/>
          <w:pgMar w:top="1440" w:right="1800" w:bottom="1440" w:left="1800" w:header="851" w:footer="992" w:gutter="0"/>
          <w:cols w:space="425" w:num="1"/>
          <w:docGrid w:type="lines" w:linePitch="312" w:charSpace="0"/>
        </w:sectPr>
      </w:pPr>
      <w:r>
        <w:rPr>
          <w:rFonts w:hint="eastAsia" w:ascii="仿宋_GB2312" w:hAnsi="宋体" w:cs="Times New Roman"/>
          <w:szCs w:val="24"/>
        </w:rPr>
        <w:t>需要补充的其他内容：见投标人须知前附表。</w:t>
      </w:r>
    </w:p>
    <w:p>
      <w:pPr>
        <w:pStyle w:val="3"/>
        <w:rPr>
          <w:rFonts w:ascii="仿宋_GB2312" w:hAnsi="Times New Roman" w:eastAsia="仿宋_GB2312"/>
          <w:sz w:val="28"/>
          <w:szCs w:val="28"/>
        </w:rPr>
      </w:pPr>
      <w:bookmarkStart w:id="31" w:name="_Toc90893379"/>
      <w:bookmarkStart w:id="32" w:name="_Toc63423578"/>
      <w:r>
        <w:rPr>
          <w:rFonts w:hint="eastAsia" w:ascii="仿宋_GB2312" w:hAnsi="Times New Roman" w:eastAsia="仿宋_GB2312"/>
          <w:sz w:val="28"/>
          <w:szCs w:val="28"/>
        </w:rPr>
        <w:t>附件1  项目概况</w:t>
      </w:r>
      <w:bookmarkEnd w:id="31"/>
      <w:bookmarkEnd w:id="32"/>
    </w:p>
    <w:p>
      <w:pPr>
        <w:snapToGrid w:val="0"/>
        <w:spacing w:before="120" w:beforeLines="50" w:after="120" w:afterLines="50"/>
        <w:jc w:val="center"/>
        <w:rPr>
          <w:rFonts w:ascii="仿宋_GB2312" w:hAnsi="宋体"/>
          <w:b/>
          <w:snapToGrid w:val="0"/>
          <w:kern w:val="0"/>
          <w:sz w:val="36"/>
          <w:szCs w:val="36"/>
        </w:rPr>
      </w:pPr>
      <w:r>
        <w:rPr>
          <w:rFonts w:hint="eastAsia" w:ascii="仿宋_GB2312" w:hAnsi="宋体"/>
          <w:b/>
          <w:snapToGrid w:val="0"/>
          <w:kern w:val="0"/>
          <w:sz w:val="36"/>
          <w:szCs w:val="36"/>
        </w:rPr>
        <w:t>项目概况</w:t>
      </w:r>
    </w:p>
    <w:p>
      <w:pPr>
        <w:spacing w:line="360" w:lineRule="auto"/>
        <w:ind w:firstLine="480" w:firstLineChars="200"/>
        <w:rPr>
          <w:rFonts w:ascii="仿宋_GB2312" w:hAnsi="宋体" w:cs="Times New Roman"/>
          <w:szCs w:val="24"/>
        </w:rPr>
      </w:pPr>
      <w:r>
        <w:rPr>
          <w:rFonts w:hint="eastAsia" w:ascii="仿宋_GB2312" w:hAnsi="宋体" w:cs="Times New Roman"/>
          <w:szCs w:val="24"/>
        </w:rPr>
        <w:t>遂宁至重庆高速公路（四川境）扩容工程起于成南高速桂花互通，与成南高速、遂回高速形成十字枢纽互通，路线沿原遂渝高速扩容，经船山区、经开区、高新区、安居区，止于川渝省界的书房坝处，与遂渝高速扩容重庆段相接，路线全长46.4公里。全线采用双向8车道高速公路标准，设计速度100km/h，路基宽度41m，与铁路交叉4处。</w:t>
      </w:r>
    </w:p>
    <w:p>
      <w:pPr>
        <w:spacing w:line="360" w:lineRule="auto"/>
        <w:ind w:firstLine="482"/>
        <w:rPr>
          <w:rFonts w:ascii="仿宋_GB2312" w:hAnsi="宋体" w:cs="Times New Roman"/>
          <w:szCs w:val="24"/>
        </w:rPr>
      </w:pPr>
      <w:r>
        <w:rPr>
          <w:rFonts w:ascii="仿宋_GB2312" w:hAnsi="宋体" w:cs="Times New Roman"/>
          <w:szCs w:val="24"/>
        </w:rPr>
        <w:t>本项目推荐方案与老达成铁路、达成复线、遂渝铁路有交叉干扰，既有铁路情况如下：</w:t>
      </w:r>
    </w:p>
    <w:p>
      <w:pPr>
        <w:spacing w:line="360" w:lineRule="auto"/>
        <w:ind w:firstLine="482"/>
        <w:rPr>
          <w:rFonts w:ascii="仿宋_GB2312" w:hAnsi="宋体" w:cs="Times New Roman"/>
          <w:szCs w:val="24"/>
        </w:rPr>
      </w:pPr>
      <w:r>
        <w:rPr>
          <w:rFonts w:hint="eastAsia" w:ascii="仿宋_GB2312" w:hAnsi="宋体" w:cs="Times New Roman"/>
          <w:szCs w:val="24"/>
        </w:rPr>
        <w:t>①</w:t>
      </w:r>
      <w:r>
        <w:rPr>
          <w:rFonts w:ascii="仿宋_GB2312" w:hAnsi="宋体" w:cs="Times New Roman"/>
          <w:szCs w:val="24"/>
        </w:rPr>
        <w:t>下穿达成复线</w:t>
      </w:r>
    </w:p>
    <w:p>
      <w:pPr>
        <w:spacing w:line="360" w:lineRule="auto"/>
        <w:ind w:firstLine="482"/>
        <w:rPr>
          <w:rFonts w:ascii="仿宋_GB2312" w:hAnsi="宋体" w:cs="Times New Roman"/>
          <w:szCs w:val="24"/>
        </w:rPr>
      </w:pPr>
      <w:r>
        <w:rPr>
          <w:rFonts w:ascii="仿宋_GB2312" w:hAnsi="宋体" w:cs="Times New Roman"/>
          <w:szCs w:val="24"/>
        </w:rPr>
        <w:t>据调查，遂渝高速在DK7+612处下穿达成复线，交叉角度110°，铁路桥梁斜跨径60m，两桥墩横净距约52m，高速扩容后路基宽度41m，工程上本项目下穿可行,但需要进一步征求铁路部门意见。</w:t>
      </w:r>
    </w:p>
    <w:p>
      <w:pPr>
        <w:spacing w:line="360" w:lineRule="auto"/>
        <w:ind w:firstLine="482"/>
        <w:rPr>
          <w:rFonts w:ascii="仿宋_GB2312" w:hAnsi="宋体" w:cs="Times New Roman"/>
          <w:szCs w:val="24"/>
        </w:rPr>
      </w:pPr>
      <w:r>
        <w:rPr>
          <w:rFonts w:hint="eastAsia" w:ascii="仿宋_GB2312" w:hAnsi="宋体" w:cs="Times New Roman"/>
          <w:szCs w:val="24"/>
        </w:rPr>
        <w:t>②</w:t>
      </w:r>
      <w:r>
        <w:rPr>
          <w:rFonts w:ascii="仿宋_GB2312" w:hAnsi="宋体" w:cs="Times New Roman"/>
          <w:szCs w:val="24"/>
        </w:rPr>
        <w:t>上跨达成复线圆顶坡隧道</w:t>
      </w:r>
    </w:p>
    <w:p>
      <w:pPr>
        <w:spacing w:line="360" w:lineRule="auto"/>
        <w:ind w:firstLine="482"/>
        <w:rPr>
          <w:rFonts w:ascii="仿宋_GB2312" w:hAnsi="宋体" w:cs="Times New Roman"/>
          <w:szCs w:val="24"/>
        </w:rPr>
      </w:pPr>
      <w:r>
        <w:rPr>
          <w:rFonts w:ascii="仿宋_GB2312" w:hAnsi="宋体" w:cs="Times New Roman"/>
          <w:szCs w:val="24"/>
        </w:rPr>
        <w:t>据调查，遂渝高速在DK8+015处上跨达成复线圆顶坡隧道，该隧道长810m，与高速基本正交，交叉处高速以挖方通过，路面至隧道拱顶高差6.4m，高速至最近的隧道洞口约240m，工程可行，但需要进一步征求铁路部门意见。</w:t>
      </w:r>
    </w:p>
    <w:p>
      <w:pPr>
        <w:spacing w:line="360" w:lineRule="auto"/>
        <w:ind w:firstLine="482"/>
        <w:rPr>
          <w:rFonts w:ascii="仿宋_GB2312" w:hAnsi="宋体" w:cs="Times New Roman"/>
          <w:szCs w:val="24"/>
        </w:rPr>
      </w:pPr>
      <w:r>
        <w:rPr>
          <w:rFonts w:hint="eastAsia" w:ascii="仿宋_GB2312" w:hAnsi="宋体" w:cs="Times New Roman"/>
          <w:szCs w:val="24"/>
        </w:rPr>
        <w:t>③</w:t>
      </w:r>
      <w:r>
        <w:rPr>
          <w:rFonts w:ascii="仿宋_GB2312" w:hAnsi="宋体" w:cs="Times New Roman"/>
          <w:szCs w:val="24"/>
        </w:rPr>
        <w:t>上跨老达成铁路</w:t>
      </w:r>
    </w:p>
    <w:p>
      <w:pPr>
        <w:spacing w:line="360" w:lineRule="auto"/>
        <w:ind w:firstLine="482"/>
        <w:rPr>
          <w:rFonts w:ascii="仿宋_GB2312" w:hAnsi="宋体" w:cs="Times New Roman"/>
          <w:szCs w:val="24"/>
        </w:rPr>
      </w:pPr>
      <w:r>
        <w:rPr>
          <w:rFonts w:ascii="仿宋_GB2312" w:hAnsi="宋体" w:cs="Times New Roman"/>
          <w:szCs w:val="24"/>
        </w:rPr>
        <w:t>遂渝高速在DK8+290处以桥梁上跨老达成铁路，桥梁跨径为1×20m，据调查，工程上跨可行。</w:t>
      </w:r>
    </w:p>
    <w:p>
      <w:pPr>
        <w:spacing w:line="360" w:lineRule="auto"/>
        <w:ind w:firstLine="482"/>
        <w:rPr>
          <w:rFonts w:ascii="仿宋_GB2312" w:hAnsi="宋体" w:cs="Times New Roman"/>
          <w:szCs w:val="24"/>
        </w:rPr>
      </w:pPr>
      <w:r>
        <w:rPr>
          <w:rFonts w:hint="eastAsia" w:ascii="仿宋_GB2312" w:hAnsi="宋体" w:cs="Times New Roman"/>
          <w:szCs w:val="24"/>
        </w:rPr>
        <w:t>④</w:t>
      </w:r>
      <w:r>
        <w:rPr>
          <w:rFonts w:ascii="仿宋_GB2312" w:hAnsi="宋体" w:cs="Times New Roman"/>
          <w:szCs w:val="24"/>
        </w:rPr>
        <w:t>上跨成遂渝铁路隧道</w:t>
      </w:r>
    </w:p>
    <w:p>
      <w:pPr>
        <w:spacing w:line="360" w:lineRule="auto"/>
        <w:ind w:firstLine="482"/>
        <w:rPr>
          <w:rFonts w:ascii="仿宋_GB2312" w:hAnsi="宋体" w:cs="Times New Roman"/>
          <w:szCs w:val="24"/>
        </w:rPr>
      </w:pPr>
      <w:r>
        <w:rPr>
          <w:rFonts w:ascii="仿宋_GB2312" w:hAnsi="宋体" w:cs="Times New Roman"/>
          <w:szCs w:val="24"/>
        </w:rPr>
        <w:t>据调查，遂渝高速在DK9+712处上跨成遂渝铁路隧道，该隧道长340m，与高速交角140°，交叉处高速以挖方通过，路面至隧道拱顶高差4.7m，高速至最近的隧道洞口横距约52m，工程可行，但需要进一步征求铁路部门意见。</w:t>
      </w:r>
    </w:p>
    <w:p>
      <w:pPr>
        <w:widowControl/>
        <w:jc w:val="left"/>
        <w:rPr>
          <w:rFonts w:ascii="仿宋_GB2312" w:hAnsi="宋体" w:cs="Times New Roman"/>
          <w:szCs w:val="24"/>
        </w:rPr>
      </w:pPr>
      <w:r>
        <w:rPr>
          <w:rFonts w:ascii="仿宋_GB2312" w:hAnsi="宋体" w:cs="Times New Roman"/>
          <w:szCs w:val="24"/>
        </w:rPr>
        <w:br w:type="page"/>
      </w:r>
    </w:p>
    <w:p>
      <w:pPr>
        <w:pStyle w:val="4"/>
        <w:tabs>
          <w:tab w:val="left" w:pos="1818"/>
        </w:tabs>
        <w:spacing w:before="185"/>
        <w:ind w:left="764"/>
        <w:rPr>
          <w:b w:val="0"/>
          <w:bCs w:val="0"/>
        </w:rPr>
      </w:pPr>
      <w:r>
        <w:rPr>
          <w:spacing w:val="-1"/>
        </w:rPr>
        <w:t>附件</w:t>
      </w:r>
      <w:r>
        <w:rPr>
          <w:spacing w:val="-80"/>
        </w:rPr>
        <w:t xml:space="preserve"> </w:t>
      </w:r>
      <w:r>
        <w:t>2</w:t>
      </w:r>
      <w:r>
        <w:tab/>
      </w:r>
      <w:r>
        <w:rPr>
          <w:spacing w:val="-1"/>
        </w:rPr>
        <w:t>开标记录表</w:t>
      </w:r>
    </w:p>
    <w:p>
      <w:pPr>
        <w:spacing w:before="5"/>
        <w:rPr>
          <w:rFonts w:ascii="仿宋" w:hAnsi="仿宋" w:eastAsia="仿宋" w:cs="仿宋"/>
          <w:b/>
          <w:bCs/>
          <w:sz w:val="29"/>
          <w:szCs w:val="29"/>
        </w:rPr>
      </w:pPr>
    </w:p>
    <w:p>
      <w:pPr>
        <w:spacing w:line="460" w:lineRule="exact"/>
        <w:ind w:right="12"/>
        <w:jc w:val="center"/>
        <w:rPr>
          <w:rFonts w:ascii="仿宋" w:hAnsi="仿宋" w:eastAsia="仿宋" w:cs="仿宋"/>
          <w:sz w:val="36"/>
          <w:szCs w:val="36"/>
        </w:rPr>
      </w:pPr>
      <w:r>
        <w:rPr>
          <w:rFonts w:ascii="仿宋" w:hAnsi="仿宋" w:eastAsia="仿宋" w:cs="仿宋"/>
          <w:b/>
          <w:bCs/>
          <w:sz w:val="36"/>
          <w:szCs w:val="36"/>
        </w:rPr>
        <w:t>开标记录表</w:t>
      </w:r>
    </w:p>
    <w:p>
      <w:pPr>
        <w:spacing w:before="1"/>
        <w:rPr>
          <w:rFonts w:ascii="仿宋" w:hAnsi="仿宋" w:eastAsia="仿宋" w:cs="仿宋"/>
          <w:b/>
          <w:bCs/>
          <w:sz w:val="16"/>
          <w:szCs w:val="16"/>
        </w:rPr>
      </w:pPr>
    </w:p>
    <w:tbl>
      <w:tblPr>
        <w:tblStyle w:val="55"/>
        <w:tblW w:w="0" w:type="auto"/>
        <w:tblInd w:w="90" w:type="dxa"/>
        <w:tblLayout w:type="fixed"/>
        <w:tblCellMar>
          <w:top w:w="0" w:type="dxa"/>
          <w:left w:w="0" w:type="dxa"/>
          <w:bottom w:w="0" w:type="dxa"/>
          <w:right w:w="0" w:type="dxa"/>
        </w:tblCellMar>
      </w:tblPr>
      <w:tblGrid>
        <w:gridCol w:w="1420"/>
        <w:gridCol w:w="790"/>
        <w:gridCol w:w="2558"/>
        <w:gridCol w:w="1091"/>
        <w:gridCol w:w="1073"/>
        <w:gridCol w:w="1448"/>
        <w:gridCol w:w="1064"/>
      </w:tblGrid>
      <w:tr>
        <w:tblPrEx>
          <w:tblCellMar>
            <w:top w:w="0" w:type="dxa"/>
            <w:left w:w="0" w:type="dxa"/>
            <w:bottom w:w="0" w:type="dxa"/>
            <w:right w:w="0" w:type="dxa"/>
          </w:tblCellMar>
        </w:tblPrEx>
        <w:trPr>
          <w:trHeight w:val="663" w:hRule="exact"/>
        </w:trPr>
        <w:tc>
          <w:tcPr>
            <w:tcW w:w="1420" w:type="dxa"/>
            <w:tcBorders>
              <w:top w:val="single" w:color="000000" w:sz="12" w:space="0"/>
              <w:left w:val="single" w:color="000000" w:sz="12" w:space="0"/>
              <w:bottom w:val="single" w:color="000000" w:sz="6" w:space="0"/>
              <w:right w:val="single" w:color="000000" w:sz="6" w:space="0"/>
            </w:tcBorders>
          </w:tcPr>
          <w:p>
            <w:pPr>
              <w:pStyle w:val="56"/>
              <w:spacing w:before="12" w:line="278" w:lineRule="auto"/>
              <w:ind w:left="484" w:right="282" w:hanging="209"/>
              <w:rPr>
                <w:rFonts w:ascii="仿宋" w:hAnsi="仿宋" w:eastAsia="仿宋" w:cs="仿宋"/>
                <w:sz w:val="21"/>
                <w:szCs w:val="21"/>
              </w:rPr>
            </w:pPr>
            <w:r>
              <w:rPr>
                <w:rFonts w:ascii="仿宋" w:hAnsi="仿宋" w:eastAsia="仿宋" w:cs="仿宋"/>
                <w:w w:val="95"/>
                <w:sz w:val="21"/>
                <w:szCs w:val="21"/>
              </w:rPr>
              <w:t>采购项目</w:t>
            </w:r>
            <w:r>
              <w:rPr>
                <w:rFonts w:ascii="仿宋" w:hAnsi="仿宋" w:eastAsia="仿宋" w:cs="仿宋"/>
                <w:w w:val="99"/>
                <w:sz w:val="21"/>
                <w:szCs w:val="21"/>
              </w:rPr>
              <w:t xml:space="preserve"> </w:t>
            </w:r>
            <w:r>
              <w:rPr>
                <w:rFonts w:ascii="仿宋" w:hAnsi="仿宋" w:eastAsia="仿宋" w:cs="仿宋"/>
                <w:spacing w:val="-1"/>
                <w:sz w:val="21"/>
                <w:szCs w:val="21"/>
              </w:rPr>
              <w:t>名称</w:t>
            </w:r>
          </w:p>
        </w:tc>
        <w:tc>
          <w:tcPr>
            <w:tcW w:w="8024" w:type="dxa"/>
            <w:gridSpan w:val="6"/>
            <w:tcBorders>
              <w:top w:val="single" w:color="000000" w:sz="12" w:space="0"/>
              <w:left w:val="single" w:color="000000" w:sz="6" w:space="0"/>
              <w:bottom w:val="single" w:color="000000" w:sz="6" w:space="0"/>
              <w:right w:val="single" w:color="000000" w:sz="12" w:space="0"/>
            </w:tcBorders>
          </w:tcPr>
          <w:p>
            <w:pPr>
              <w:pStyle w:val="56"/>
              <w:spacing w:before="81"/>
              <w:ind w:left="101"/>
              <w:rPr>
                <w:rFonts w:ascii="仿宋" w:hAnsi="仿宋" w:eastAsia="仿宋" w:cs="仿宋"/>
                <w:sz w:val="21"/>
                <w:szCs w:val="21"/>
                <w:lang w:eastAsia="zh-CN"/>
              </w:rPr>
            </w:pPr>
          </w:p>
        </w:tc>
      </w:tr>
      <w:tr>
        <w:tblPrEx>
          <w:tblCellMar>
            <w:top w:w="0" w:type="dxa"/>
            <w:left w:w="0" w:type="dxa"/>
            <w:bottom w:w="0" w:type="dxa"/>
            <w:right w:w="0" w:type="dxa"/>
          </w:tblCellMar>
        </w:tblPrEx>
        <w:trPr>
          <w:trHeight w:val="582" w:hRule="exact"/>
        </w:trPr>
        <w:tc>
          <w:tcPr>
            <w:tcW w:w="1420" w:type="dxa"/>
            <w:tcBorders>
              <w:top w:val="single" w:color="000000" w:sz="6" w:space="0"/>
              <w:left w:val="single" w:color="000000" w:sz="12" w:space="0"/>
              <w:bottom w:val="single" w:color="000000" w:sz="6" w:space="0"/>
              <w:right w:val="single" w:color="000000" w:sz="6" w:space="0"/>
            </w:tcBorders>
          </w:tcPr>
          <w:p>
            <w:pPr>
              <w:pStyle w:val="56"/>
              <w:spacing w:before="134"/>
              <w:ind w:left="275"/>
              <w:rPr>
                <w:rFonts w:ascii="仿宋" w:hAnsi="仿宋" w:eastAsia="仿宋" w:cs="仿宋"/>
                <w:sz w:val="21"/>
                <w:szCs w:val="21"/>
              </w:rPr>
            </w:pPr>
            <w:r>
              <w:rPr>
                <w:rFonts w:ascii="仿宋" w:hAnsi="仿宋" w:eastAsia="仿宋" w:cs="仿宋"/>
                <w:sz w:val="21"/>
                <w:szCs w:val="21"/>
              </w:rPr>
              <w:t>申请部门</w:t>
            </w:r>
          </w:p>
        </w:tc>
        <w:tc>
          <w:tcPr>
            <w:tcW w:w="3348" w:type="dxa"/>
            <w:gridSpan w:val="2"/>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1091" w:type="dxa"/>
            <w:tcBorders>
              <w:top w:val="single" w:color="000000" w:sz="6" w:space="0"/>
              <w:left w:val="single" w:color="000000" w:sz="6" w:space="0"/>
              <w:bottom w:val="single" w:color="000000" w:sz="6" w:space="0"/>
              <w:right w:val="single" w:color="000000" w:sz="6" w:space="0"/>
            </w:tcBorders>
          </w:tcPr>
          <w:p>
            <w:pPr>
              <w:pStyle w:val="56"/>
              <w:spacing w:before="134"/>
              <w:ind w:left="118"/>
              <w:rPr>
                <w:rFonts w:ascii="仿宋" w:hAnsi="仿宋" w:eastAsia="仿宋" w:cs="仿宋"/>
                <w:sz w:val="21"/>
                <w:szCs w:val="21"/>
              </w:rPr>
            </w:pPr>
            <w:r>
              <w:rPr>
                <w:rFonts w:ascii="仿宋" w:hAnsi="仿宋" w:eastAsia="仿宋" w:cs="仿宋"/>
                <w:sz w:val="21"/>
                <w:szCs w:val="21"/>
              </w:rPr>
              <w:t>采购</w:t>
            </w:r>
            <w:r>
              <w:rPr>
                <w:rFonts w:hint="eastAsia" w:ascii="仿宋" w:hAnsi="仿宋" w:eastAsia="仿宋" w:cs="仿宋"/>
                <w:sz w:val="21"/>
                <w:szCs w:val="21"/>
                <w:lang w:eastAsia="zh-CN"/>
              </w:rPr>
              <w:t>部门</w:t>
            </w:r>
          </w:p>
        </w:tc>
        <w:tc>
          <w:tcPr>
            <w:tcW w:w="3585" w:type="dxa"/>
            <w:gridSpan w:val="3"/>
            <w:tcBorders>
              <w:top w:val="single" w:color="000000" w:sz="6" w:space="0"/>
              <w:left w:val="single" w:color="000000" w:sz="6" w:space="0"/>
              <w:bottom w:val="single" w:color="000000" w:sz="6" w:space="0"/>
              <w:right w:val="single" w:color="000000" w:sz="12" w:space="0"/>
            </w:tcBorders>
          </w:tcPr>
          <w:p>
            <w:pPr>
              <w:rPr>
                <w:rFonts w:ascii="Times New Roman" w:hAnsi="Times New Roman" w:cs="Times New Roman"/>
                <w:kern w:val="0"/>
                <w:szCs w:val="20"/>
              </w:rPr>
            </w:pPr>
          </w:p>
        </w:tc>
      </w:tr>
      <w:tr>
        <w:tblPrEx>
          <w:tblCellMar>
            <w:top w:w="0" w:type="dxa"/>
            <w:left w:w="0" w:type="dxa"/>
            <w:bottom w:w="0" w:type="dxa"/>
            <w:right w:w="0" w:type="dxa"/>
          </w:tblCellMar>
        </w:tblPrEx>
        <w:trPr>
          <w:trHeight w:val="582" w:hRule="exact"/>
        </w:trPr>
        <w:tc>
          <w:tcPr>
            <w:tcW w:w="1420" w:type="dxa"/>
            <w:tcBorders>
              <w:top w:val="single" w:color="000000" w:sz="6" w:space="0"/>
              <w:left w:val="single" w:color="000000" w:sz="12" w:space="0"/>
              <w:bottom w:val="single" w:color="000000" w:sz="6" w:space="0"/>
              <w:right w:val="single" w:color="000000" w:sz="6" w:space="0"/>
            </w:tcBorders>
          </w:tcPr>
          <w:p>
            <w:pPr>
              <w:pStyle w:val="56"/>
              <w:spacing w:before="132"/>
              <w:ind w:left="275"/>
              <w:rPr>
                <w:rFonts w:ascii="仿宋" w:hAnsi="仿宋" w:eastAsia="仿宋" w:cs="仿宋"/>
                <w:sz w:val="21"/>
                <w:szCs w:val="21"/>
              </w:rPr>
            </w:pPr>
            <w:r>
              <w:rPr>
                <w:rFonts w:ascii="仿宋" w:hAnsi="仿宋" w:eastAsia="仿宋" w:cs="仿宋"/>
                <w:sz w:val="21"/>
                <w:szCs w:val="21"/>
              </w:rPr>
              <w:t>开标时间</w:t>
            </w:r>
          </w:p>
        </w:tc>
        <w:tc>
          <w:tcPr>
            <w:tcW w:w="3348" w:type="dxa"/>
            <w:gridSpan w:val="2"/>
            <w:tcBorders>
              <w:top w:val="single" w:color="000000" w:sz="6" w:space="0"/>
              <w:left w:val="single" w:color="000000" w:sz="6" w:space="0"/>
              <w:bottom w:val="single" w:color="000000" w:sz="6" w:space="0"/>
              <w:right w:val="single" w:color="000000" w:sz="6" w:space="0"/>
            </w:tcBorders>
          </w:tcPr>
          <w:p>
            <w:pPr>
              <w:pStyle w:val="56"/>
              <w:tabs>
                <w:tab w:val="left" w:pos="931"/>
                <w:tab w:val="left" w:pos="1457"/>
                <w:tab w:val="left" w:pos="1980"/>
                <w:tab w:val="left" w:pos="2663"/>
              </w:tabs>
              <w:spacing w:before="132"/>
              <w:ind w:left="405"/>
              <w:rPr>
                <w:rFonts w:ascii="仿宋" w:hAnsi="仿宋" w:eastAsia="仿宋" w:cs="仿宋"/>
                <w:sz w:val="21"/>
                <w:szCs w:val="21"/>
              </w:rPr>
            </w:pPr>
            <w:r>
              <w:rPr>
                <w:rFonts w:ascii="Times New Roman" w:hAnsi="Times New Roman" w:eastAsia="Times New Roman" w:cs="Times New Roman"/>
                <w:w w:val="99"/>
                <w:sz w:val="21"/>
                <w:szCs w:val="21"/>
                <w:u w:val="single" w:color="000000"/>
              </w:rPr>
              <w:t xml:space="preserve"> </w:t>
            </w:r>
            <w:r>
              <w:rPr>
                <w:rFonts w:ascii="Times New Roman" w:hAnsi="Times New Roman" w:eastAsia="Times New Roman" w:cs="Times New Roman"/>
                <w:sz w:val="21"/>
                <w:szCs w:val="21"/>
                <w:u w:val="single" w:color="000000"/>
              </w:rPr>
              <w:tab/>
            </w:r>
            <w:r>
              <w:rPr>
                <w:rFonts w:ascii="仿宋" w:hAnsi="仿宋" w:eastAsia="仿宋" w:cs="仿宋"/>
                <w:spacing w:val="-1"/>
                <w:w w:val="95"/>
                <w:sz w:val="21"/>
                <w:szCs w:val="21"/>
              </w:rPr>
              <w:t>年</w:t>
            </w:r>
            <w:r>
              <w:rPr>
                <w:rFonts w:ascii="Times New Roman" w:hAnsi="Times New Roman" w:eastAsia="Times New Roman" w:cs="Times New Roman"/>
                <w:spacing w:val="-1"/>
                <w:w w:val="95"/>
                <w:sz w:val="21"/>
                <w:szCs w:val="21"/>
                <w:u w:val="single" w:color="000000"/>
              </w:rPr>
              <w:tab/>
            </w:r>
            <w:r>
              <w:rPr>
                <w:rFonts w:ascii="仿宋" w:hAnsi="仿宋" w:eastAsia="仿宋" w:cs="仿宋"/>
                <w:spacing w:val="-1"/>
                <w:w w:val="95"/>
                <w:sz w:val="21"/>
                <w:szCs w:val="21"/>
              </w:rPr>
              <w:t>月</w:t>
            </w:r>
            <w:r>
              <w:rPr>
                <w:rFonts w:ascii="Times New Roman" w:hAnsi="Times New Roman" w:eastAsia="Times New Roman" w:cs="Times New Roman"/>
                <w:spacing w:val="-1"/>
                <w:w w:val="95"/>
                <w:sz w:val="21"/>
                <w:szCs w:val="21"/>
                <w:u w:val="single" w:color="000000"/>
              </w:rPr>
              <w:tab/>
            </w:r>
            <w:r>
              <w:rPr>
                <w:rFonts w:ascii="仿宋" w:hAnsi="仿宋" w:eastAsia="仿宋" w:cs="仿宋"/>
                <w:spacing w:val="1"/>
                <w:w w:val="95"/>
                <w:sz w:val="21"/>
                <w:szCs w:val="21"/>
              </w:rPr>
              <w:t>日</w:t>
            </w:r>
            <w:r>
              <w:rPr>
                <w:rFonts w:ascii="Times New Roman" w:hAnsi="Times New Roman" w:eastAsia="Times New Roman" w:cs="Times New Roman"/>
                <w:spacing w:val="1"/>
                <w:w w:val="95"/>
                <w:sz w:val="21"/>
                <w:szCs w:val="21"/>
                <w:u w:val="single" w:color="000000"/>
              </w:rPr>
              <w:tab/>
            </w:r>
            <w:r>
              <w:rPr>
                <w:rFonts w:ascii="仿宋" w:hAnsi="仿宋" w:eastAsia="仿宋" w:cs="仿宋"/>
                <w:sz w:val="21"/>
                <w:szCs w:val="21"/>
              </w:rPr>
              <w:t>时</w:t>
            </w:r>
          </w:p>
        </w:tc>
        <w:tc>
          <w:tcPr>
            <w:tcW w:w="1091" w:type="dxa"/>
            <w:tcBorders>
              <w:top w:val="single" w:color="000000" w:sz="6" w:space="0"/>
              <w:left w:val="single" w:color="000000" w:sz="6" w:space="0"/>
              <w:bottom w:val="single" w:color="000000" w:sz="6" w:space="0"/>
              <w:right w:val="single" w:color="000000" w:sz="6" w:space="0"/>
            </w:tcBorders>
          </w:tcPr>
          <w:p>
            <w:pPr>
              <w:pStyle w:val="56"/>
              <w:spacing w:before="132"/>
              <w:ind w:left="118"/>
              <w:rPr>
                <w:rFonts w:ascii="仿宋" w:hAnsi="仿宋" w:eastAsia="仿宋" w:cs="仿宋"/>
                <w:sz w:val="21"/>
                <w:szCs w:val="21"/>
              </w:rPr>
            </w:pPr>
            <w:r>
              <w:rPr>
                <w:rFonts w:ascii="仿宋" w:hAnsi="仿宋" w:eastAsia="仿宋" w:cs="仿宋"/>
                <w:sz w:val="21"/>
                <w:szCs w:val="21"/>
              </w:rPr>
              <w:t>开标地点</w:t>
            </w:r>
          </w:p>
        </w:tc>
        <w:tc>
          <w:tcPr>
            <w:tcW w:w="3585" w:type="dxa"/>
            <w:gridSpan w:val="3"/>
            <w:tcBorders>
              <w:top w:val="single" w:color="000000" w:sz="6" w:space="0"/>
              <w:left w:val="single" w:color="000000" w:sz="6" w:space="0"/>
              <w:bottom w:val="single" w:color="000000" w:sz="6" w:space="0"/>
              <w:right w:val="single" w:color="000000" w:sz="12" w:space="0"/>
            </w:tcBorders>
          </w:tcPr>
          <w:p>
            <w:pPr>
              <w:rPr>
                <w:rFonts w:ascii="Times New Roman" w:hAnsi="Times New Roman" w:cs="Times New Roman"/>
                <w:kern w:val="0"/>
                <w:szCs w:val="20"/>
              </w:rPr>
            </w:pPr>
          </w:p>
        </w:tc>
      </w:tr>
      <w:tr>
        <w:tblPrEx>
          <w:tblCellMar>
            <w:top w:w="0" w:type="dxa"/>
            <w:left w:w="0" w:type="dxa"/>
            <w:bottom w:w="0" w:type="dxa"/>
            <w:right w:w="0" w:type="dxa"/>
          </w:tblCellMar>
        </w:tblPrEx>
        <w:trPr>
          <w:trHeight w:val="870" w:hRule="exact"/>
        </w:trPr>
        <w:tc>
          <w:tcPr>
            <w:tcW w:w="1420" w:type="dxa"/>
            <w:vMerge w:val="restart"/>
            <w:tcBorders>
              <w:top w:val="single" w:color="000000" w:sz="6" w:space="0"/>
              <w:left w:val="single" w:color="000000" w:sz="12" w:space="0"/>
              <w:right w:val="single" w:color="000000" w:sz="6" w:space="0"/>
            </w:tcBorders>
          </w:tcPr>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rPr>
                <w:rFonts w:ascii="仿宋" w:hAnsi="仿宋" w:eastAsia="仿宋" w:cs="仿宋"/>
                <w:b/>
                <w:bCs/>
                <w:sz w:val="20"/>
                <w:szCs w:val="20"/>
              </w:rPr>
            </w:pPr>
          </w:p>
          <w:p>
            <w:pPr>
              <w:pStyle w:val="56"/>
              <w:spacing w:before="4"/>
              <w:rPr>
                <w:rFonts w:ascii="仿宋" w:hAnsi="仿宋" w:eastAsia="仿宋" w:cs="仿宋"/>
                <w:b/>
                <w:bCs/>
                <w:sz w:val="19"/>
                <w:szCs w:val="19"/>
              </w:rPr>
            </w:pPr>
          </w:p>
          <w:p>
            <w:pPr>
              <w:pStyle w:val="56"/>
              <w:ind w:left="275"/>
              <w:rPr>
                <w:rFonts w:ascii="仿宋" w:hAnsi="仿宋" w:eastAsia="仿宋" w:cs="仿宋"/>
                <w:sz w:val="21"/>
                <w:szCs w:val="21"/>
              </w:rPr>
            </w:pPr>
            <w:r>
              <w:rPr>
                <w:rFonts w:ascii="仿宋" w:hAnsi="仿宋" w:eastAsia="仿宋" w:cs="仿宋"/>
                <w:sz w:val="21"/>
                <w:szCs w:val="21"/>
              </w:rPr>
              <w:t>开标情况</w:t>
            </w:r>
          </w:p>
        </w:tc>
        <w:tc>
          <w:tcPr>
            <w:tcW w:w="790" w:type="dxa"/>
            <w:tcBorders>
              <w:top w:val="single" w:color="000000" w:sz="6" w:space="0"/>
              <w:left w:val="single" w:color="000000" w:sz="6" w:space="0"/>
              <w:bottom w:val="single" w:color="000000" w:sz="6" w:space="0"/>
              <w:right w:val="single" w:color="000000" w:sz="6" w:space="0"/>
            </w:tcBorders>
          </w:tcPr>
          <w:p>
            <w:pPr>
              <w:pStyle w:val="56"/>
              <w:spacing w:before="6"/>
              <w:rPr>
                <w:rFonts w:ascii="仿宋" w:hAnsi="仿宋" w:eastAsia="仿宋" w:cs="仿宋"/>
                <w:b/>
                <w:bCs/>
                <w:sz w:val="14"/>
                <w:szCs w:val="14"/>
              </w:rPr>
            </w:pPr>
          </w:p>
          <w:p>
            <w:pPr>
              <w:pStyle w:val="56"/>
              <w:ind w:left="178"/>
              <w:rPr>
                <w:rFonts w:ascii="仿宋" w:hAnsi="仿宋" w:eastAsia="仿宋" w:cs="仿宋"/>
                <w:sz w:val="21"/>
                <w:szCs w:val="21"/>
              </w:rPr>
            </w:pPr>
            <w:r>
              <w:rPr>
                <w:rFonts w:ascii="仿宋" w:hAnsi="仿宋" w:eastAsia="仿宋" w:cs="仿宋"/>
                <w:spacing w:val="-1"/>
                <w:sz w:val="21"/>
                <w:szCs w:val="21"/>
              </w:rPr>
              <w:t>编号</w:t>
            </w:r>
          </w:p>
        </w:tc>
        <w:tc>
          <w:tcPr>
            <w:tcW w:w="3649" w:type="dxa"/>
            <w:gridSpan w:val="2"/>
            <w:tcBorders>
              <w:top w:val="single" w:color="000000" w:sz="6" w:space="0"/>
              <w:left w:val="single" w:color="000000" w:sz="6" w:space="0"/>
              <w:bottom w:val="single" w:color="000000" w:sz="6" w:space="0"/>
              <w:right w:val="single" w:color="000000" w:sz="6" w:space="0"/>
            </w:tcBorders>
          </w:tcPr>
          <w:p>
            <w:pPr>
              <w:pStyle w:val="56"/>
              <w:spacing w:before="6"/>
              <w:rPr>
                <w:rFonts w:ascii="仿宋" w:hAnsi="仿宋" w:eastAsia="仿宋" w:cs="仿宋"/>
                <w:b/>
                <w:bCs/>
                <w:sz w:val="14"/>
                <w:szCs w:val="14"/>
              </w:rPr>
            </w:pPr>
          </w:p>
          <w:p>
            <w:pPr>
              <w:pStyle w:val="56"/>
              <w:jc w:val="center"/>
              <w:rPr>
                <w:rFonts w:ascii="仿宋" w:hAnsi="仿宋" w:eastAsia="仿宋" w:cs="仿宋"/>
                <w:sz w:val="21"/>
                <w:szCs w:val="21"/>
              </w:rPr>
            </w:pPr>
            <w:r>
              <w:rPr>
                <w:rFonts w:ascii="仿宋" w:hAnsi="仿宋" w:eastAsia="仿宋" w:cs="仿宋"/>
                <w:sz w:val="21"/>
                <w:szCs w:val="21"/>
              </w:rPr>
              <w:t>供应商名称</w:t>
            </w:r>
          </w:p>
        </w:tc>
        <w:tc>
          <w:tcPr>
            <w:tcW w:w="1073" w:type="dxa"/>
            <w:tcBorders>
              <w:top w:val="single" w:color="000000" w:sz="6" w:space="0"/>
              <w:left w:val="single" w:color="000000" w:sz="6" w:space="0"/>
              <w:bottom w:val="single" w:color="000000" w:sz="6" w:space="0"/>
              <w:right w:val="single" w:color="000000" w:sz="4" w:space="0"/>
            </w:tcBorders>
          </w:tcPr>
          <w:p>
            <w:pPr>
              <w:pStyle w:val="56"/>
              <w:spacing w:before="6"/>
              <w:rPr>
                <w:rFonts w:ascii="仿宋" w:hAnsi="仿宋" w:eastAsia="仿宋" w:cs="仿宋"/>
                <w:b/>
                <w:bCs/>
                <w:sz w:val="14"/>
                <w:szCs w:val="14"/>
              </w:rPr>
            </w:pPr>
          </w:p>
          <w:p>
            <w:pPr>
              <w:pStyle w:val="56"/>
              <w:ind w:left="109"/>
              <w:rPr>
                <w:rFonts w:ascii="仿宋" w:hAnsi="仿宋" w:eastAsia="仿宋" w:cs="仿宋"/>
                <w:sz w:val="21"/>
                <w:szCs w:val="21"/>
              </w:rPr>
            </w:pPr>
            <w:r>
              <w:rPr>
                <w:rFonts w:ascii="仿宋" w:hAnsi="仿宋" w:eastAsia="仿宋" w:cs="仿宋"/>
                <w:sz w:val="21"/>
                <w:szCs w:val="21"/>
              </w:rPr>
              <w:t>密封情况</w:t>
            </w:r>
          </w:p>
        </w:tc>
        <w:tc>
          <w:tcPr>
            <w:tcW w:w="1448" w:type="dxa"/>
            <w:tcBorders>
              <w:top w:val="single" w:color="000000" w:sz="6" w:space="0"/>
              <w:left w:val="single" w:color="000000" w:sz="4" w:space="0"/>
              <w:bottom w:val="single" w:color="000000" w:sz="6" w:space="0"/>
              <w:right w:val="single" w:color="000000" w:sz="6" w:space="0"/>
            </w:tcBorders>
          </w:tcPr>
          <w:p>
            <w:pPr>
              <w:pStyle w:val="56"/>
              <w:spacing w:before="6"/>
              <w:rPr>
                <w:rFonts w:ascii="仿宋" w:hAnsi="仿宋" w:eastAsia="仿宋" w:cs="仿宋"/>
                <w:b/>
                <w:bCs/>
                <w:sz w:val="14"/>
                <w:szCs w:val="14"/>
              </w:rPr>
            </w:pPr>
          </w:p>
          <w:p>
            <w:pPr>
              <w:pStyle w:val="56"/>
              <w:ind w:left="193"/>
              <w:rPr>
                <w:rFonts w:ascii="仿宋" w:hAnsi="仿宋" w:eastAsia="仿宋" w:cs="仿宋"/>
                <w:sz w:val="21"/>
                <w:szCs w:val="21"/>
              </w:rPr>
            </w:pPr>
            <w:r>
              <w:rPr>
                <w:rFonts w:ascii="仿宋" w:hAnsi="仿宋" w:eastAsia="仿宋" w:cs="仿宋"/>
                <w:sz w:val="21"/>
                <w:szCs w:val="21"/>
              </w:rPr>
              <w:t>报价（元）</w:t>
            </w:r>
          </w:p>
        </w:tc>
        <w:tc>
          <w:tcPr>
            <w:tcW w:w="1064" w:type="dxa"/>
            <w:tcBorders>
              <w:top w:val="single" w:color="000000" w:sz="6" w:space="0"/>
              <w:left w:val="single" w:color="000000" w:sz="6" w:space="0"/>
              <w:bottom w:val="single" w:color="000000" w:sz="6" w:space="0"/>
              <w:right w:val="single" w:color="000000" w:sz="12" w:space="0"/>
            </w:tcBorders>
          </w:tcPr>
          <w:p>
            <w:pPr>
              <w:pStyle w:val="56"/>
              <w:spacing w:before="6"/>
              <w:rPr>
                <w:rFonts w:ascii="仿宋" w:hAnsi="仿宋" w:eastAsia="仿宋" w:cs="仿宋"/>
                <w:b/>
                <w:bCs/>
                <w:sz w:val="14"/>
                <w:szCs w:val="14"/>
              </w:rPr>
            </w:pPr>
          </w:p>
          <w:p>
            <w:pPr>
              <w:pStyle w:val="56"/>
              <w:ind w:left="314"/>
              <w:rPr>
                <w:rFonts w:ascii="仿宋" w:hAnsi="仿宋" w:eastAsia="仿宋" w:cs="仿宋"/>
                <w:sz w:val="21"/>
                <w:szCs w:val="21"/>
              </w:rPr>
            </w:pPr>
            <w:r>
              <w:rPr>
                <w:rFonts w:hint="eastAsia" w:ascii="仿宋" w:hAnsi="仿宋" w:eastAsia="仿宋" w:cs="仿宋"/>
                <w:sz w:val="21"/>
                <w:szCs w:val="21"/>
                <w:lang w:eastAsia="zh-CN"/>
              </w:rPr>
              <w:t>供应商签认</w:t>
            </w:r>
          </w:p>
        </w:tc>
      </w:tr>
      <w:tr>
        <w:tblPrEx>
          <w:tblCellMar>
            <w:top w:w="0" w:type="dxa"/>
            <w:left w:w="0" w:type="dxa"/>
            <w:bottom w:w="0" w:type="dxa"/>
            <w:right w:w="0" w:type="dxa"/>
          </w:tblCellMar>
        </w:tblPrEx>
        <w:trPr>
          <w:trHeight w:val="866" w:hRule="exact"/>
        </w:trPr>
        <w:tc>
          <w:tcPr>
            <w:tcW w:w="1420" w:type="dxa"/>
            <w:vMerge w:val="continue"/>
            <w:tcBorders>
              <w:left w:val="single" w:color="000000" w:sz="12" w:space="0"/>
              <w:right w:val="single" w:color="000000" w:sz="6" w:space="0"/>
            </w:tcBorders>
          </w:tcPr>
          <w:p>
            <w:pPr>
              <w:rPr>
                <w:rFonts w:ascii="Times New Roman" w:hAnsi="Times New Roman" w:cs="Times New Roman"/>
                <w:kern w:val="0"/>
                <w:szCs w:val="20"/>
              </w:rPr>
            </w:pPr>
          </w:p>
        </w:tc>
        <w:tc>
          <w:tcPr>
            <w:tcW w:w="79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3649" w:type="dxa"/>
            <w:gridSpan w:val="2"/>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1073" w:type="dxa"/>
            <w:tcBorders>
              <w:top w:val="single" w:color="000000" w:sz="6" w:space="0"/>
              <w:left w:val="single" w:color="000000" w:sz="6" w:space="0"/>
              <w:bottom w:val="single" w:color="000000" w:sz="6" w:space="0"/>
              <w:right w:val="single" w:color="000000" w:sz="4" w:space="0"/>
            </w:tcBorders>
          </w:tcPr>
          <w:p>
            <w:pPr>
              <w:rPr>
                <w:rFonts w:ascii="Times New Roman" w:hAnsi="Times New Roman" w:cs="Times New Roman"/>
                <w:kern w:val="0"/>
                <w:szCs w:val="20"/>
              </w:rPr>
            </w:pPr>
          </w:p>
        </w:tc>
        <w:tc>
          <w:tcPr>
            <w:tcW w:w="1448" w:type="dxa"/>
            <w:tcBorders>
              <w:top w:val="single" w:color="000000" w:sz="6" w:space="0"/>
              <w:left w:val="single" w:color="000000" w:sz="4" w:space="0"/>
              <w:bottom w:val="single" w:color="000000" w:sz="6" w:space="0"/>
              <w:right w:val="single" w:color="000000" w:sz="6" w:space="0"/>
            </w:tcBorders>
          </w:tcPr>
          <w:p>
            <w:pPr>
              <w:rPr>
                <w:rFonts w:ascii="Times New Roman" w:hAnsi="Times New Roman" w:cs="Times New Roman"/>
                <w:kern w:val="0"/>
                <w:szCs w:val="20"/>
              </w:rPr>
            </w:pPr>
          </w:p>
        </w:tc>
        <w:tc>
          <w:tcPr>
            <w:tcW w:w="1064" w:type="dxa"/>
            <w:tcBorders>
              <w:top w:val="single" w:color="000000" w:sz="6" w:space="0"/>
              <w:left w:val="single" w:color="000000" w:sz="6" w:space="0"/>
              <w:bottom w:val="single" w:color="000000" w:sz="6" w:space="0"/>
              <w:right w:val="single" w:color="000000" w:sz="12" w:space="0"/>
            </w:tcBorders>
          </w:tcPr>
          <w:p>
            <w:pPr>
              <w:rPr>
                <w:rFonts w:ascii="Times New Roman" w:hAnsi="Times New Roman" w:cs="Times New Roman"/>
                <w:kern w:val="0"/>
                <w:szCs w:val="20"/>
              </w:rPr>
            </w:pPr>
          </w:p>
        </w:tc>
      </w:tr>
      <w:tr>
        <w:tblPrEx>
          <w:tblCellMar>
            <w:top w:w="0" w:type="dxa"/>
            <w:left w:w="0" w:type="dxa"/>
            <w:bottom w:w="0" w:type="dxa"/>
            <w:right w:w="0" w:type="dxa"/>
          </w:tblCellMar>
        </w:tblPrEx>
        <w:trPr>
          <w:trHeight w:val="866" w:hRule="exact"/>
        </w:trPr>
        <w:tc>
          <w:tcPr>
            <w:tcW w:w="1420" w:type="dxa"/>
            <w:vMerge w:val="continue"/>
            <w:tcBorders>
              <w:left w:val="single" w:color="000000" w:sz="12" w:space="0"/>
              <w:right w:val="single" w:color="000000" w:sz="6" w:space="0"/>
            </w:tcBorders>
          </w:tcPr>
          <w:p>
            <w:pPr>
              <w:rPr>
                <w:rFonts w:ascii="Times New Roman" w:hAnsi="Times New Roman" w:cs="Times New Roman"/>
                <w:kern w:val="0"/>
                <w:szCs w:val="20"/>
              </w:rPr>
            </w:pPr>
          </w:p>
        </w:tc>
        <w:tc>
          <w:tcPr>
            <w:tcW w:w="79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3649" w:type="dxa"/>
            <w:gridSpan w:val="2"/>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1073" w:type="dxa"/>
            <w:tcBorders>
              <w:top w:val="single" w:color="000000" w:sz="6" w:space="0"/>
              <w:left w:val="single" w:color="000000" w:sz="6" w:space="0"/>
              <w:bottom w:val="single" w:color="000000" w:sz="6" w:space="0"/>
              <w:right w:val="single" w:color="000000" w:sz="4" w:space="0"/>
            </w:tcBorders>
          </w:tcPr>
          <w:p>
            <w:pPr>
              <w:rPr>
                <w:rFonts w:ascii="Times New Roman" w:hAnsi="Times New Roman" w:cs="Times New Roman"/>
                <w:kern w:val="0"/>
                <w:szCs w:val="20"/>
              </w:rPr>
            </w:pPr>
          </w:p>
        </w:tc>
        <w:tc>
          <w:tcPr>
            <w:tcW w:w="1448" w:type="dxa"/>
            <w:tcBorders>
              <w:top w:val="single" w:color="000000" w:sz="6" w:space="0"/>
              <w:left w:val="single" w:color="000000" w:sz="4" w:space="0"/>
              <w:bottom w:val="single" w:color="000000" w:sz="6" w:space="0"/>
              <w:right w:val="single" w:color="000000" w:sz="6" w:space="0"/>
            </w:tcBorders>
          </w:tcPr>
          <w:p>
            <w:pPr>
              <w:rPr>
                <w:rFonts w:ascii="Times New Roman" w:hAnsi="Times New Roman" w:cs="Times New Roman"/>
                <w:kern w:val="0"/>
                <w:szCs w:val="20"/>
              </w:rPr>
            </w:pPr>
          </w:p>
        </w:tc>
        <w:tc>
          <w:tcPr>
            <w:tcW w:w="1064" w:type="dxa"/>
            <w:tcBorders>
              <w:top w:val="single" w:color="000000" w:sz="6" w:space="0"/>
              <w:left w:val="single" w:color="000000" w:sz="6" w:space="0"/>
              <w:bottom w:val="single" w:color="000000" w:sz="6" w:space="0"/>
              <w:right w:val="single" w:color="000000" w:sz="12" w:space="0"/>
            </w:tcBorders>
          </w:tcPr>
          <w:p>
            <w:pPr>
              <w:rPr>
                <w:rFonts w:ascii="Times New Roman" w:hAnsi="Times New Roman" w:cs="Times New Roman"/>
                <w:kern w:val="0"/>
                <w:szCs w:val="20"/>
              </w:rPr>
            </w:pPr>
          </w:p>
        </w:tc>
      </w:tr>
      <w:tr>
        <w:tblPrEx>
          <w:tblCellMar>
            <w:top w:w="0" w:type="dxa"/>
            <w:left w:w="0" w:type="dxa"/>
            <w:bottom w:w="0" w:type="dxa"/>
            <w:right w:w="0" w:type="dxa"/>
          </w:tblCellMar>
        </w:tblPrEx>
        <w:trPr>
          <w:trHeight w:val="866" w:hRule="exact"/>
        </w:trPr>
        <w:tc>
          <w:tcPr>
            <w:tcW w:w="1420" w:type="dxa"/>
            <w:vMerge w:val="continue"/>
            <w:tcBorders>
              <w:left w:val="single" w:color="000000" w:sz="12" w:space="0"/>
              <w:right w:val="single" w:color="000000" w:sz="6" w:space="0"/>
            </w:tcBorders>
          </w:tcPr>
          <w:p>
            <w:pPr>
              <w:rPr>
                <w:rFonts w:ascii="Times New Roman" w:hAnsi="Times New Roman" w:cs="Times New Roman"/>
                <w:kern w:val="0"/>
                <w:szCs w:val="20"/>
              </w:rPr>
            </w:pPr>
          </w:p>
        </w:tc>
        <w:tc>
          <w:tcPr>
            <w:tcW w:w="79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3649" w:type="dxa"/>
            <w:gridSpan w:val="2"/>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1073" w:type="dxa"/>
            <w:tcBorders>
              <w:top w:val="single" w:color="000000" w:sz="6" w:space="0"/>
              <w:left w:val="single" w:color="000000" w:sz="6" w:space="0"/>
              <w:bottom w:val="single" w:color="000000" w:sz="6" w:space="0"/>
              <w:right w:val="single" w:color="000000" w:sz="4" w:space="0"/>
            </w:tcBorders>
          </w:tcPr>
          <w:p>
            <w:pPr>
              <w:rPr>
                <w:rFonts w:ascii="Times New Roman" w:hAnsi="Times New Roman" w:cs="Times New Roman"/>
                <w:kern w:val="0"/>
                <w:szCs w:val="20"/>
              </w:rPr>
            </w:pPr>
          </w:p>
        </w:tc>
        <w:tc>
          <w:tcPr>
            <w:tcW w:w="1448" w:type="dxa"/>
            <w:tcBorders>
              <w:top w:val="single" w:color="000000" w:sz="6" w:space="0"/>
              <w:left w:val="single" w:color="000000" w:sz="4" w:space="0"/>
              <w:bottom w:val="single" w:color="000000" w:sz="6" w:space="0"/>
              <w:right w:val="single" w:color="000000" w:sz="6" w:space="0"/>
            </w:tcBorders>
          </w:tcPr>
          <w:p>
            <w:pPr>
              <w:rPr>
                <w:rFonts w:ascii="Times New Roman" w:hAnsi="Times New Roman" w:cs="Times New Roman"/>
                <w:kern w:val="0"/>
                <w:szCs w:val="20"/>
              </w:rPr>
            </w:pPr>
          </w:p>
        </w:tc>
        <w:tc>
          <w:tcPr>
            <w:tcW w:w="1064" w:type="dxa"/>
            <w:tcBorders>
              <w:top w:val="single" w:color="000000" w:sz="6" w:space="0"/>
              <w:left w:val="single" w:color="000000" w:sz="6" w:space="0"/>
              <w:bottom w:val="single" w:color="000000" w:sz="6" w:space="0"/>
              <w:right w:val="single" w:color="000000" w:sz="12" w:space="0"/>
            </w:tcBorders>
          </w:tcPr>
          <w:p>
            <w:pPr>
              <w:rPr>
                <w:rFonts w:ascii="Times New Roman" w:hAnsi="Times New Roman" w:cs="Times New Roman"/>
                <w:kern w:val="0"/>
                <w:szCs w:val="20"/>
              </w:rPr>
            </w:pPr>
          </w:p>
        </w:tc>
      </w:tr>
      <w:tr>
        <w:tblPrEx>
          <w:tblCellMar>
            <w:top w:w="0" w:type="dxa"/>
            <w:left w:w="0" w:type="dxa"/>
            <w:bottom w:w="0" w:type="dxa"/>
            <w:right w:w="0" w:type="dxa"/>
          </w:tblCellMar>
        </w:tblPrEx>
        <w:trPr>
          <w:trHeight w:val="866" w:hRule="exact"/>
        </w:trPr>
        <w:tc>
          <w:tcPr>
            <w:tcW w:w="1420" w:type="dxa"/>
            <w:vMerge w:val="continue"/>
            <w:tcBorders>
              <w:left w:val="single" w:color="000000" w:sz="12" w:space="0"/>
              <w:right w:val="single" w:color="000000" w:sz="6" w:space="0"/>
            </w:tcBorders>
          </w:tcPr>
          <w:p>
            <w:pPr>
              <w:rPr>
                <w:rFonts w:ascii="Times New Roman" w:hAnsi="Times New Roman" w:cs="Times New Roman"/>
                <w:kern w:val="0"/>
                <w:szCs w:val="20"/>
              </w:rPr>
            </w:pPr>
          </w:p>
        </w:tc>
        <w:tc>
          <w:tcPr>
            <w:tcW w:w="79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3649" w:type="dxa"/>
            <w:gridSpan w:val="2"/>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1073" w:type="dxa"/>
            <w:tcBorders>
              <w:top w:val="single" w:color="000000" w:sz="6" w:space="0"/>
              <w:left w:val="single" w:color="000000" w:sz="6" w:space="0"/>
              <w:bottom w:val="single" w:color="000000" w:sz="6" w:space="0"/>
              <w:right w:val="single" w:color="000000" w:sz="4" w:space="0"/>
            </w:tcBorders>
          </w:tcPr>
          <w:p>
            <w:pPr>
              <w:rPr>
                <w:rFonts w:ascii="Times New Roman" w:hAnsi="Times New Roman" w:cs="Times New Roman"/>
                <w:kern w:val="0"/>
                <w:szCs w:val="20"/>
              </w:rPr>
            </w:pPr>
          </w:p>
        </w:tc>
        <w:tc>
          <w:tcPr>
            <w:tcW w:w="1448" w:type="dxa"/>
            <w:tcBorders>
              <w:top w:val="single" w:color="000000" w:sz="6" w:space="0"/>
              <w:left w:val="single" w:color="000000" w:sz="4" w:space="0"/>
              <w:bottom w:val="single" w:color="000000" w:sz="6" w:space="0"/>
              <w:right w:val="single" w:color="000000" w:sz="6" w:space="0"/>
            </w:tcBorders>
          </w:tcPr>
          <w:p>
            <w:pPr>
              <w:rPr>
                <w:rFonts w:ascii="Times New Roman" w:hAnsi="Times New Roman" w:cs="Times New Roman"/>
                <w:kern w:val="0"/>
                <w:szCs w:val="20"/>
              </w:rPr>
            </w:pPr>
          </w:p>
        </w:tc>
        <w:tc>
          <w:tcPr>
            <w:tcW w:w="1064" w:type="dxa"/>
            <w:tcBorders>
              <w:top w:val="single" w:color="000000" w:sz="6" w:space="0"/>
              <w:left w:val="single" w:color="000000" w:sz="6" w:space="0"/>
              <w:bottom w:val="single" w:color="000000" w:sz="6" w:space="0"/>
              <w:right w:val="single" w:color="000000" w:sz="12" w:space="0"/>
            </w:tcBorders>
          </w:tcPr>
          <w:p>
            <w:pPr>
              <w:rPr>
                <w:rFonts w:ascii="Times New Roman" w:hAnsi="Times New Roman" w:cs="Times New Roman"/>
                <w:kern w:val="0"/>
                <w:szCs w:val="20"/>
              </w:rPr>
            </w:pPr>
          </w:p>
        </w:tc>
      </w:tr>
      <w:tr>
        <w:tblPrEx>
          <w:tblCellMar>
            <w:top w:w="0" w:type="dxa"/>
            <w:left w:w="0" w:type="dxa"/>
            <w:bottom w:w="0" w:type="dxa"/>
            <w:right w:w="0" w:type="dxa"/>
          </w:tblCellMar>
        </w:tblPrEx>
        <w:trPr>
          <w:trHeight w:val="866" w:hRule="exact"/>
        </w:trPr>
        <w:tc>
          <w:tcPr>
            <w:tcW w:w="1420" w:type="dxa"/>
            <w:vMerge w:val="continue"/>
            <w:tcBorders>
              <w:left w:val="single" w:color="000000" w:sz="12" w:space="0"/>
              <w:right w:val="single" w:color="000000" w:sz="6" w:space="0"/>
            </w:tcBorders>
          </w:tcPr>
          <w:p>
            <w:pPr>
              <w:rPr>
                <w:rFonts w:ascii="Times New Roman" w:hAnsi="Times New Roman" w:cs="Times New Roman"/>
                <w:kern w:val="0"/>
                <w:szCs w:val="20"/>
              </w:rPr>
            </w:pPr>
          </w:p>
        </w:tc>
        <w:tc>
          <w:tcPr>
            <w:tcW w:w="79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3649" w:type="dxa"/>
            <w:gridSpan w:val="2"/>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1073" w:type="dxa"/>
            <w:tcBorders>
              <w:top w:val="single" w:color="000000" w:sz="6" w:space="0"/>
              <w:left w:val="single" w:color="000000" w:sz="6" w:space="0"/>
              <w:bottom w:val="single" w:color="000000" w:sz="6" w:space="0"/>
              <w:right w:val="single" w:color="000000" w:sz="4" w:space="0"/>
            </w:tcBorders>
          </w:tcPr>
          <w:p>
            <w:pPr>
              <w:rPr>
                <w:rFonts w:ascii="Times New Roman" w:hAnsi="Times New Roman" w:cs="Times New Roman"/>
                <w:kern w:val="0"/>
                <w:szCs w:val="20"/>
              </w:rPr>
            </w:pPr>
          </w:p>
        </w:tc>
        <w:tc>
          <w:tcPr>
            <w:tcW w:w="1448" w:type="dxa"/>
            <w:tcBorders>
              <w:top w:val="single" w:color="000000" w:sz="6" w:space="0"/>
              <w:left w:val="single" w:color="000000" w:sz="4" w:space="0"/>
              <w:bottom w:val="single" w:color="000000" w:sz="6" w:space="0"/>
              <w:right w:val="single" w:color="000000" w:sz="6" w:space="0"/>
            </w:tcBorders>
          </w:tcPr>
          <w:p>
            <w:pPr>
              <w:rPr>
                <w:rFonts w:ascii="Times New Roman" w:hAnsi="Times New Roman" w:cs="Times New Roman"/>
                <w:kern w:val="0"/>
                <w:szCs w:val="20"/>
              </w:rPr>
            </w:pPr>
          </w:p>
        </w:tc>
        <w:tc>
          <w:tcPr>
            <w:tcW w:w="1064" w:type="dxa"/>
            <w:tcBorders>
              <w:top w:val="single" w:color="000000" w:sz="6" w:space="0"/>
              <w:left w:val="single" w:color="000000" w:sz="6" w:space="0"/>
              <w:bottom w:val="single" w:color="000000" w:sz="6" w:space="0"/>
              <w:right w:val="single" w:color="000000" w:sz="12" w:space="0"/>
            </w:tcBorders>
          </w:tcPr>
          <w:p>
            <w:pPr>
              <w:rPr>
                <w:rFonts w:ascii="Times New Roman" w:hAnsi="Times New Roman" w:cs="Times New Roman"/>
                <w:kern w:val="0"/>
                <w:szCs w:val="20"/>
              </w:rPr>
            </w:pPr>
          </w:p>
        </w:tc>
      </w:tr>
      <w:tr>
        <w:tblPrEx>
          <w:tblCellMar>
            <w:top w:w="0" w:type="dxa"/>
            <w:left w:w="0" w:type="dxa"/>
            <w:bottom w:w="0" w:type="dxa"/>
            <w:right w:w="0" w:type="dxa"/>
          </w:tblCellMar>
        </w:tblPrEx>
        <w:trPr>
          <w:trHeight w:val="866" w:hRule="exact"/>
        </w:trPr>
        <w:tc>
          <w:tcPr>
            <w:tcW w:w="1420" w:type="dxa"/>
            <w:vMerge w:val="continue"/>
            <w:tcBorders>
              <w:left w:val="single" w:color="000000" w:sz="12" w:space="0"/>
              <w:right w:val="single" w:color="000000" w:sz="6" w:space="0"/>
            </w:tcBorders>
          </w:tcPr>
          <w:p>
            <w:pPr>
              <w:rPr>
                <w:rFonts w:ascii="Times New Roman" w:hAnsi="Times New Roman" w:cs="Times New Roman"/>
                <w:kern w:val="0"/>
                <w:szCs w:val="20"/>
              </w:rPr>
            </w:pPr>
          </w:p>
        </w:tc>
        <w:tc>
          <w:tcPr>
            <w:tcW w:w="79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3649" w:type="dxa"/>
            <w:gridSpan w:val="2"/>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1073" w:type="dxa"/>
            <w:tcBorders>
              <w:top w:val="single" w:color="000000" w:sz="6" w:space="0"/>
              <w:left w:val="single" w:color="000000" w:sz="6" w:space="0"/>
              <w:bottom w:val="single" w:color="000000" w:sz="6" w:space="0"/>
              <w:right w:val="single" w:color="000000" w:sz="4" w:space="0"/>
            </w:tcBorders>
          </w:tcPr>
          <w:p>
            <w:pPr>
              <w:rPr>
                <w:rFonts w:ascii="Times New Roman" w:hAnsi="Times New Roman" w:cs="Times New Roman"/>
                <w:kern w:val="0"/>
                <w:szCs w:val="20"/>
              </w:rPr>
            </w:pPr>
          </w:p>
        </w:tc>
        <w:tc>
          <w:tcPr>
            <w:tcW w:w="1448" w:type="dxa"/>
            <w:tcBorders>
              <w:top w:val="single" w:color="000000" w:sz="6" w:space="0"/>
              <w:left w:val="single" w:color="000000" w:sz="4" w:space="0"/>
              <w:bottom w:val="single" w:color="000000" w:sz="6" w:space="0"/>
              <w:right w:val="single" w:color="000000" w:sz="6" w:space="0"/>
            </w:tcBorders>
          </w:tcPr>
          <w:p>
            <w:pPr>
              <w:rPr>
                <w:rFonts w:ascii="Times New Roman" w:hAnsi="Times New Roman" w:cs="Times New Roman"/>
                <w:kern w:val="0"/>
                <w:szCs w:val="20"/>
              </w:rPr>
            </w:pPr>
          </w:p>
        </w:tc>
        <w:tc>
          <w:tcPr>
            <w:tcW w:w="1064" w:type="dxa"/>
            <w:tcBorders>
              <w:top w:val="single" w:color="000000" w:sz="6" w:space="0"/>
              <w:left w:val="single" w:color="000000" w:sz="6" w:space="0"/>
              <w:bottom w:val="single" w:color="000000" w:sz="6" w:space="0"/>
              <w:right w:val="single" w:color="000000" w:sz="12" w:space="0"/>
            </w:tcBorders>
          </w:tcPr>
          <w:p>
            <w:pPr>
              <w:rPr>
                <w:rFonts w:ascii="Times New Roman" w:hAnsi="Times New Roman" w:cs="Times New Roman"/>
                <w:kern w:val="0"/>
                <w:szCs w:val="20"/>
              </w:rPr>
            </w:pPr>
          </w:p>
        </w:tc>
      </w:tr>
      <w:tr>
        <w:tblPrEx>
          <w:tblCellMar>
            <w:top w:w="0" w:type="dxa"/>
            <w:left w:w="0" w:type="dxa"/>
            <w:bottom w:w="0" w:type="dxa"/>
            <w:right w:w="0" w:type="dxa"/>
          </w:tblCellMar>
        </w:tblPrEx>
        <w:trPr>
          <w:trHeight w:val="866" w:hRule="exact"/>
        </w:trPr>
        <w:tc>
          <w:tcPr>
            <w:tcW w:w="1420" w:type="dxa"/>
            <w:vMerge w:val="continue"/>
            <w:tcBorders>
              <w:left w:val="single" w:color="000000" w:sz="12" w:space="0"/>
              <w:right w:val="single" w:color="000000" w:sz="6" w:space="0"/>
            </w:tcBorders>
          </w:tcPr>
          <w:p>
            <w:pPr>
              <w:rPr>
                <w:rFonts w:ascii="Times New Roman" w:hAnsi="Times New Roman" w:cs="Times New Roman"/>
                <w:kern w:val="0"/>
                <w:szCs w:val="20"/>
              </w:rPr>
            </w:pPr>
          </w:p>
        </w:tc>
        <w:tc>
          <w:tcPr>
            <w:tcW w:w="790" w:type="dxa"/>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3649" w:type="dxa"/>
            <w:gridSpan w:val="2"/>
            <w:tcBorders>
              <w:top w:val="single" w:color="000000" w:sz="6" w:space="0"/>
              <w:left w:val="single" w:color="000000" w:sz="6" w:space="0"/>
              <w:bottom w:val="single" w:color="000000" w:sz="6" w:space="0"/>
              <w:right w:val="single" w:color="000000" w:sz="6" w:space="0"/>
            </w:tcBorders>
          </w:tcPr>
          <w:p>
            <w:pPr>
              <w:rPr>
                <w:rFonts w:ascii="Times New Roman" w:hAnsi="Times New Roman" w:cs="Times New Roman"/>
                <w:kern w:val="0"/>
                <w:szCs w:val="20"/>
              </w:rPr>
            </w:pPr>
          </w:p>
        </w:tc>
        <w:tc>
          <w:tcPr>
            <w:tcW w:w="1073" w:type="dxa"/>
            <w:tcBorders>
              <w:top w:val="single" w:color="000000" w:sz="6" w:space="0"/>
              <w:left w:val="single" w:color="000000" w:sz="6" w:space="0"/>
              <w:bottom w:val="single" w:color="000000" w:sz="6" w:space="0"/>
              <w:right w:val="single" w:color="000000" w:sz="4" w:space="0"/>
            </w:tcBorders>
          </w:tcPr>
          <w:p>
            <w:pPr>
              <w:rPr>
                <w:rFonts w:ascii="Times New Roman" w:hAnsi="Times New Roman" w:cs="Times New Roman"/>
                <w:kern w:val="0"/>
                <w:szCs w:val="20"/>
              </w:rPr>
            </w:pPr>
          </w:p>
        </w:tc>
        <w:tc>
          <w:tcPr>
            <w:tcW w:w="1448" w:type="dxa"/>
            <w:tcBorders>
              <w:top w:val="single" w:color="000000" w:sz="6" w:space="0"/>
              <w:left w:val="single" w:color="000000" w:sz="4" w:space="0"/>
              <w:bottom w:val="single" w:color="000000" w:sz="6" w:space="0"/>
              <w:right w:val="single" w:color="000000" w:sz="6" w:space="0"/>
            </w:tcBorders>
          </w:tcPr>
          <w:p>
            <w:pPr>
              <w:rPr>
                <w:rFonts w:ascii="Times New Roman" w:hAnsi="Times New Roman" w:cs="Times New Roman"/>
                <w:kern w:val="0"/>
                <w:szCs w:val="20"/>
              </w:rPr>
            </w:pPr>
          </w:p>
        </w:tc>
        <w:tc>
          <w:tcPr>
            <w:tcW w:w="1064" w:type="dxa"/>
            <w:tcBorders>
              <w:top w:val="single" w:color="000000" w:sz="6" w:space="0"/>
              <w:left w:val="single" w:color="000000" w:sz="6" w:space="0"/>
              <w:bottom w:val="single" w:color="000000" w:sz="6" w:space="0"/>
              <w:right w:val="single" w:color="000000" w:sz="12" w:space="0"/>
            </w:tcBorders>
          </w:tcPr>
          <w:p>
            <w:pPr>
              <w:rPr>
                <w:rFonts w:ascii="Times New Roman" w:hAnsi="Times New Roman" w:cs="Times New Roman"/>
                <w:kern w:val="0"/>
                <w:szCs w:val="20"/>
              </w:rPr>
            </w:pPr>
          </w:p>
        </w:tc>
      </w:tr>
      <w:tr>
        <w:tblPrEx>
          <w:tblCellMar>
            <w:top w:w="0" w:type="dxa"/>
            <w:left w:w="0" w:type="dxa"/>
            <w:bottom w:w="0" w:type="dxa"/>
            <w:right w:w="0" w:type="dxa"/>
          </w:tblCellMar>
        </w:tblPrEx>
        <w:trPr>
          <w:trHeight w:val="1104" w:hRule="exact"/>
        </w:trPr>
        <w:tc>
          <w:tcPr>
            <w:tcW w:w="1420" w:type="dxa"/>
            <w:tcBorders>
              <w:top w:val="single" w:color="000000" w:sz="6" w:space="0"/>
              <w:left w:val="single" w:color="000000" w:sz="12" w:space="0"/>
              <w:bottom w:val="single" w:color="000000" w:sz="12" w:space="0"/>
              <w:right w:val="single" w:color="000000" w:sz="6" w:space="0"/>
            </w:tcBorders>
          </w:tcPr>
          <w:p>
            <w:pPr>
              <w:pStyle w:val="56"/>
              <w:spacing w:before="11"/>
              <w:rPr>
                <w:rFonts w:ascii="仿宋" w:hAnsi="仿宋" w:eastAsia="仿宋" w:cs="仿宋"/>
                <w:b/>
                <w:bCs/>
                <w:sz w:val="29"/>
                <w:szCs w:val="29"/>
              </w:rPr>
            </w:pPr>
          </w:p>
          <w:p>
            <w:pPr>
              <w:pStyle w:val="56"/>
              <w:ind w:right="9"/>
              <w:jc w:val="center"/>
              <w:rPr>
                <w:rFonts w:ascii="仿宋" w:hAnsi="仿宋" w:eastAsia="仿宋" w:cs="仿宋"/>
                <w:sz w:val="21"/>
                <w:szCs w:val="21"/>
              </w:rPr>
            </w:pPr>
            <w:r>
              <w:rPr>
                <w:rFonts w:ascii="仿宋" w:hAnsi="仿宋" w:eastAsia="仿宋" w:cs="仿宋"/>
                <w:spacing w:val="-1"/>
                <w:sz w:val="21"/>
                <w:szCs w:val="21"/>
              </w:rPr>
              <w:t>说明</w:t>
            </w:r>
          </w:p>
        </w:tc>
        <w:tc>
          <w:tcPr>
            <w:tcW w:w="8024" w:type="dxa"/>
            <w:gridSpan w:val="6"/>
            <w:tcBorders>
              <w:top w:val="single" w:color="000000" w:sz="6" w:space="0"/>
              <w:left w:val="single" w:color="000000" w:sz="6" w:space="0"/>
              <w:bottom w:val="single" w:color="000000" w:sz="12" w:space="0"/>
              <w:right w:val="single" w:color="000000" w:sz="12" w:space="0"/>
            </w:tcBorders>
          </w:tcPr>
          <w:p>
            <w:pPr>
              <w:rPr>
                <w:rFonts w:ascii="Times New Roman" w:hAnsi="Times New Roman" w:cs="Times New Roman"/>
                <w:kern w:val="0"/>
                <w:szCs w:val="20"/>
              </w:rPr>
            </w:pPr>
          </w:p>
        </w:tc>
      </w:tr>
    </w:tbl>
    <w:p>
      <w:pPr>
        <w:spacing w:before="10"/>
        <w:rPr>
          <w:rFonts w:ascii="仿宋" w:hAnsi="仿宋" w:eastAsia="仿宋" w:cs="仿宋"/>
          <w:b/>
          <w:bCs/>
          <w:sz w:val="9"/>
          <w:szCs w:val="9"/>
        </w:rPr>
      </w:pPr>
    </w:p>
    <w:p>
      <w:pPr>
        <w:pStyle w:val="57"/>
        <w:shd w:val="clear" w:color="auto" w:fill="FFFFFF"/>
        <w:adjustRightInd w:val="0"/>
        <w:spacing w:before="0" w:beforeAutospacing="0" w:after="0" w:afterAutospacing="0" w:line="540" w:lineRule="exact"/>
        <w:rPr>
          <w:rFonts w:cs="Times New Roman"/>
          <w:snapToGrid w:val="0"/>
          <w:sz w:val="21"/>
          <w:szCs w:val="21"/>
        </w:rPr>
      </w:pPr>
      <w:r>
        <w:rPr>
          <w:rFonts w:hint="eastAsia" w:cs="Times New Roman"/>
          <w:snapToGrid w:val="0"/>
          <w:sz w:val="21"/>
          <w:szCs w:val="21"/>
        </w:rPr>
        <w:t>注：该表现场打印，供应商签认、记录、复核和监督为手写。</w:t>
      </w:r>
    </w:p>
    <w:p>
      <w:pPr>
        <w:pStyle w:val="57"/>
        <w:shd w:val="clear" w:color="auto" w:fill="FFFFFF"/>
        <w:adjustRightInd w:val="0"/>
        <w:spacing w:before="0" w:beforeAutospacing="0" w:after="0" w:afterAutospacing="0" w:line="540" w:lineRule="exact"/>
        <w:rPr>
          <w:snapToGrid w:val="0"/>
          <w:szCs w:val="21"/>
        </w:rPr>
      </w:pPr>
      <w:r>
        <w:rPr>
          <w:rFonts w:hint="eastAsia" w:cs="Times New Roman"/>
          <w:snapToGrid w:val="0"/>
          <w:sz w:val="21"/>
          <w:szCs w:val="21"/>
        </w:rPr>
        <w:t>记录：                        复核：                   监督：</w:t>
      </w:r>
    </w:p>
    <w:p>
      <w:pPr>
        <w:pStyle w:val="6"/>
        <w:tabs>
          <w:tab w:val="left" w:pos="2991"/>
          <w:tab w:val="left" w:pos="7266"/>
        </w:tabs>
        <w:spacing w:before="26"/>
        <w:ind w:left="767" w:firstLine="560"/>
      </w:pPr>
    </w:p>
    <w:p>
      <w:pPr>
        <w:sectPr>
          <w:pgSz w:w="11910" w:h="16840"/>
          <w:pgMar w:top="1320" w:right="1020" w:bottom="1160" w:left="1220" w:header="852" w:footer="978" w:gutter="0"/>
          <w:cols w:space="720" w:num="1"/>
        </w:sectPr>
      </w:pPr>
    </w:p>
    <w:p>
      <w:pPr>
        <w:rPr>
          <w:rFonts w:ascii="仿宋" w:hAnsi="仿宋" w:eastAsia="仿宋" w:cs="仿宋"/>
          <w:sz w:val="20"/>
          <w:szCs w:val="20"/>
        </w:rPr>
      </w:pPr>
    </w:p>
    <w:p>
      <w:pPr>
        <w:pStyle w:val="4"/>
        <w:spacing w:before="185"/>
        <w:rPr>
          <w:b w:val="0"/>
          <w:bCs w:val="0"/>
        </w:rPr>
      </w:pPr>
      <w:bookmarkStart w:id="33" w:name="附件2_问题澄清通知"/>
      <w:bookmarkEnd w:id="33"/>
      <w:r>
        <w:rPr>
          <w:spacing w:val="-1"/>
        </w:rPr>
        <w:t>附件</w:t>
      </w:r>
      <w:r>
        <w:rPr>
          <w:spacing w:val="-80"/>
        </w:rPr>
        <w:t xml:space="preserve"> </w:t>
      </w:r>
      <w:r>
        <w:t>3</w:t>
      </w:r>
      <w:r>
        <w:rPr>
          <w:spacing w:val="-17"/>
        </w:rPr>
        <w:t xml:space="preserve"> </w:t>
      </w:r>
      <w:r>
        <w:rPr>
          <w:spacing w:val="-1"/>
        </w:rPr>
        <w:t>问题澄清通知</w:t>
      </w:r>
    </w:p>
    <w:p>
      <w:pPr>
        <w:spacing w:before="5"/>
        <w:rPr>
          <w:rFonts w:ascii="仿宋" w:hAnsi="仿宋" w:eastAsia="仿宋" w:cs="仿宋"/>
          <w:b/>
          <w:bCs/>
          <w:sz w:val="29"/>
          <w:szCs w:val="29"/>
        </w:rPr>
      </w:pPr>
    </w:p>
    <w:p>
      <w:pPr>
        <w:spacing w:line="460" w:lineRule="exact"/>
        <w:ind w:left="728" w:right="541"/>
        <w:jc w:val="center"/>
        <w:rPr>
          <w:rFonts w:ascii="仿宋" w:hAnsi="仿宋" w:eastAsia="仿宋" w:cs="仿宋"/>
          <w:sz w:val="36"/>
          <w:szCs w:val="36"/>
        </w:rPr>
      </w:pPr>
      <w:r>
        <w:rPr>
          <w:rFonts w:ascii="仿宋" w:hAnsi="仿宋" w:eastAsia="仿宋" w:cs="仿宋"/>
          <w:b/>
          <w:bCs/>
          <w:spacing w:val="2"/>
          <w:sz w:val="36"/>
          <w:szCs w:val="36"/>
        </w:rPr>
        <w:t>问</w:t>
      </w:r>
      <w:r>
        <w:rPr>
          <w:rFonts w:ascii="仿宋" w:hAnsi="仿宋" w:eastAsia="仿宋" w:cs="仿宋"/>
          <w:b/>
          <w:bCs/>
          <w:sz w:val="36"/>
          <w:szCs w:val="36"/>
        </w:rPr>
        <w:t>题</w:t>
      </w:r>
      <w:r>
        <w:rPr>
          <w:rFonts w:ascii="仿宋" w:hAnsi="仿宋" w:eastAsia="仿宋" w:cs="仿宋"/>
          <w:b/>
          <w:bCs/>
          <w:spacing w:val="2"/>
          <w:sz w:val="36"/>
          <w:szCs w:val="36"/>
        </w:rPr>
        <w:t>澄</w:t>
      </w:r>
      <w:r>
        <w:rPr>
          <w:rFonts w:ascii="仿宋" w:hAnsi="仿宋" w:eastAsia="仿宋" w:cs="仿宋"/>
          <w:b/>
          <w:bCs/>
          <w:sz w:val="36"/>
          <w:szCs w:val="36"/>
        </w:rPr>
        <w:t>清</w:t>
      </w:r>
      <w:r>
        <w:rPr>
          <w:rFonts w:ascii="仿宋" w:hAnsi="仿宋" w:eastAsia="仿宋" w:cs="仿宋"/>
          <w:b/>
          <w:bCs/>
          <w:spacing w:val="2"/>
          <w:sz w:val="36"/>
          <w:szCs w:val="36"/>
        </w:rPr>
        <w:t>通</w:t>
      </w:r>
      <w:r>
        <w:rPr>
          <w:rFonts w:ascii="仿宋" w:hAnsi="仿宋" w:eastAsia="仿宋" w:cs="仿宋"/>
          <w:b/>
          <w:bCs/>
          <w:sz w:val="36"/>
          <w:szCs w:val="36"/>
        </w:rPr>
        <w:t>知</w:t>
      </w:r>
    </w:p>
    <w:p>
      <w:pPr>
        <w:rPr>
          <w:rFonts w:ascii="仿宋" w:hAnsi="仿宋" w:eastAsia="仿宋" w:cs="仿宋"/>
          <w:b/>
          <w:bCs/>
          <w:sz w:val="20"/>
          <w:szCs w:val="20"/>
        </w:rPr>
      </w:pPr>
    </w:p>
    <w:p>
      <w:pPr>
        <w:rPr>
          <w:rFonts w:ascii="仿宋" w:hAnsi="仿宋" w:eastAsia="仿宋" w:cs="仿宋"/>
          <w:b/>
          <w:bCs/>
          <w:sz w:val="20"/>
          <w:szCs w:val="20"/>
        </w:rPr>
      </w:pPr>
    </w:p>
    <w:p>
      <w:pPr>
        <w:spacing w:before="1"/>
        <w:rPr>
          <w:rFonts w:ascii="仿宋" w:hAnsi="仿宋" w:eastAsia="仿宋" w:cs="仿宋"/>
          <w:b/>
          <w:bCs/>
          <w:sz w:val="15"/>
          <w:szCs w:val="15"/>
        </w:rPr>
      </w:pPr>
    </w:p>
    <w:p>
      <w:pPr>
        <w:tabs>
          <w:tab w:val="left" w:pos="2510"/>
        </w:tabs>
        <w:spacing w:before="34"/>
        <w:ind w:left="724" w:hanging="421"/>
        <w:rPr>
          <w:rFonts w:ascii="仿宋" w:hAnsi="仿宋" w:eastAsia="仿宋" w:cs="仿宋"/>
          <w:szCs w:val="24"/>
        </w:rPr>
      </w:pPr>
      <w:r>
        <w:rPr>
          <w:rFonts w:ascii="Times New Roman" w:hAnsi="Times New Roman" w:eastAsia="Times New Roman" w:cs="Times New Roman"/>
          <w:w w:val="99"/>
          <w:szCs w:val="24"/>
          <w:u w:val="single" w:color="000000"/>
        </w:rPr>
        <w:t xml:space="preserve"> </w:t>
      </w:r>
      <w:r>
        <w:rPr>
          <w:rFonts w:hint="eastAsia" w:ascii="Times New Roman" w:hAnsi="Times New Roman" w:eastAsia="宋体" w:cs="Times New Roman"/>
          <w:w w:val="99"/>
          <w:szCs w:val="24"/>
          <w:u w:val="single" w:color="000000"/>
          <w:lang w:val="en-US" w:eastAsia="zh-CN"/>
        </w:rPr>
        <w:t xml:space="preserve">               </w:t>
      </w:r>
      <w:r>
        <w:rPr>
          <w:rFonts w:ascii="Times New Roman" w:hAnsi="Times New Roman" w:eastAsia="Times New Roman" w:cs="Times New Roman"/>
          <w:szCs w:val="24"/>
          <w:u w:val="single" w:color="000000"/>
        </w:rPr>
        <w:tab/>
      </w:r>
      <w:r>
        <w:rPr>
          <w:rFonts w:ascii="仿宋" w:hAnsi="仿宋" w:eastAsia="仿宋" w:cs="仿宋"/>
          <w:szCs w:val="24"/>
        </w:rPr>
        <w:t>（投标人名称）：</w:t>
      </w:r>
    </w:p>
    <w:p>
      <w:pPr>
        <w:rPr>
          <w:rFonts w:ascii="仿宋" w:hAnsi="仿宋" w:eastAsia="仿宋" w:cs="仿宋"/>
          <w:szCs w:val="24"/>
        </w:rPr>
      </w:pPr>
    </w:p>
    <w:p>
      <w:pPr>
        <w:spacing w:before="4"/>
        <w:rPr>
          <w:rFonts w:ascii="仿宋" w:hAnsi="仿宋" w:eastAsia="仿宋" w:cs="仿宋"/>
          <w:szCs w:val="24"/>
        </w:rPr>
      </w:pPr>
    </w:p>
    <w:p>
      <w:pPr>
        <w:spacing w:line="383" w:lineRule="auto"/>
        <w:ind w:left="304" w:right="16" w:firstLine="420"/>
        <w:rPr>
          <w:rFonts w:ascii="仿宋" w:hAnsi="仿宋" w:eastAsia="仿宋" w:cs="仿宋"/>
          <w:szCs w:val="24"/>
        </w:rPr>
      </w:pPr>
      <w:r>
        <w:rPr>
          <w:rFonts w:ascii="仿宋" w:hAnsi="仿宋" w:eastAsia="仿宋" w:cs="仿宋"/>
          <w:spacing w:val="-1"/>
          <w:w w:val="95"/>
          <w:szCs w:val="24"/>
        </w:rPr>
        <w:t>评</w:t>
      </w:r>
      <w:r>
        <w:rPr>
          <w:rFonts w:ascii="仿宋" w:hAnsi="仿宋" w:eastAsia="仿宋" w:cs="仿宋"/>
          <w:spacing w:val="1"/>
          <w:w w:val="95"/>
          <w:szCs w:val="24"/>
        </w:rPr>
        <w:t>标</w:t>
      </w:r>
      <w:r>
        <w:rPr>
          <w:rFonts w:ascii="仿宋" w:hAnsi="仿宋" w:eastAsia="仿宋" w:cs="仿宋"/>
          <w:spacing w:val="-1"/>
          <w:w w:val="95"/>
          <w:szCs w:val="24"/>
        </w:rPr>
        <w:t>委</w:t>
      </w:r>
      <w:r>
        <w:rPr>
          <w:rFonts w:ascii="仿宋" w:hAnsi="仿宋" w:eastAsia="仿宋" w:cs="仿宋"/>
          <w:spacing w:val="1"/>
          <w:w w:val="95"/>
          <w:szCs w:val="24"/>
        </w:rPr>
        <w:t>员</w:t>
      </w:r>
      <w:r>
        <w:rPr>
          <w:rFonts w:ascii="仿宋" w:hAnsi="仿宋" w:eastAsia="仿宋" w:cs="仿宋"/>
          <w:spacing w:val="-1"/>
          <w:w w:val="95"/>
          <w:szCs w:val="24"/>
        </w:rPr>
        <w:t>会</w:t>
      </w:r>
      <w:r>
        <w:rPr>
          <w:rFonts w:ascii="仿宋" w:hAnsi="仿宋" w:eastAsia="仿宋" w:cs="仿宋"/>
          <w:spacing w:val="1"/>
          <w:w w:val="95"/>
          <w:szCs w:val="24"/>
        </w:rPr>
        <w:t>对</w:t>
      </w:r>
      <w:r>
        <w:rPr>
          <w:rFonts w:ascii="仿宋" w:hAnsi="仿宋" w:eastAsia="仿宋" w:cs="仿宋"/>
          <w:spacing w:val="-1"/>
          <w:w w:val="95"/>
          <w:szCs w:val="24"/>
        </w:rPr>
        <w:t>你</w:t>
      </w:r>
      <w:r>
        <w:rPr>
          <w:rFonts w:ascii="仿宋" w:hAnsi="仿宋" w:eastAsia="仿宋" w:cs="仿宋"/>
          <w:spacing w:val="1"/>
          <w:w w:val="95"/>
          <w:szCs w:val="24"/>
        </w:rPr>
        <w:t>方</w:t>
      </w:r>
      <w:r>
        <w:rPr>
          <w:rFonts w:ascii="仿宋" w:hAnsi="仿宋" w:eastAsia="仿宋" w:cs="仿宋"/>
          <w:spacing w:val="-1"/>
          <w:w w:val="95"/>
          <w:szCs w:val="24"/>
        </w:rPr>
        <w:t>的</w:t>
      </w:r>
      <w:r>
        <w:rPr>
          <w:rFonts w:ascii="仿宋" w:hAnsi="仿宋" w:eastAsia="仿宋" w:cs="仿宋"/>
          <w:spacing w:val="1"/>
          <w:w w:val="95"/>
          <w:szCs w:val="24"/>
        </w:rPr>
        <w:t>投</w:t>
      </w:r>
      <w:r>
        <w:rPr>
          <w:rFonts w:ascii="仿宋" w:hAnsi="仿宋" w:eastAsia="仿宋" w:cs="仿宋"/>
          <w:spacing w:val="-1"/>
          <w:w w:val="95"/>
          <w:szCs w:val="24"/>
        </w:rPr>
        <w:t>标</w:t>
      </w:r>
      <w:r>
        <w:rPr>
          <w:rFonts w:ascii="仿宋" w:hAnsi="仿宋" w:eastAsia="仿宋" w:cs="仿宋"/>
          <w:spacing w:val="1"/>
          <w:w w:val="95"/>
          <w:szCs w:val="24"/>
        </w:rPr>
        <w:t>文</w:t>
      </w:r>
      <w:r>
        <w:rPr>
          <w:rFonts w:ascii="仿宋" w:hAnsi="仿宋" w:eastAsia="仿宋" w:cs="仿宋"/>
          <w:spacing w:val="-1"/>
          <w:w w:val="95"/>
          <w:szCs w:val="24"/>
        </w:rPr>
        <w:t>件</w:t>
      </w:r>
      <w:r>
        <w:rPr>
          <w:rFonts w:ascii="仿宋" w:hAnsi="仿宋" w:eastAsia="仿宋" w:cs="仿宋"/>
          <w:spacing w:val="1"/>
          <w:w w:val="95"/>
          <w:szCs w:val="24"/>
        </w:rPr>
        <w:t>进</w:t>
      </w:r>
      <w:r>
        <w:rPr>
          <w:rFonts w:ascii="仿宋" w:hAnsi="仿宋" w:eastAsia="仿宋" w:cs="仿宋"/>
          <w:spacing w:val="-1"/>
          <w:w w:val="95"/>
          <w:szCs w:val="24"/>
        </w:rPr>
        <w:t>行</w:t>
      </w:r>
      <w:r>
        <w:rPr>
          <w:rFonts w:ascii="仿宋" w:hAnsi="仿宋" w:eastAsia="仿宋" w:cs="仿宋"/>
          <w:spacing w:val="1"/>
          <w:w w:val="95"/>
          <w:szCs w:val="24"/>
        </w:rPr>
        <w:t>了</w:t>
      </w:r>
      <w:r>
        <w:rPr>
          <w:rFonts w:ascii="仿宋" w:hAnsi="仿宋" w:eastAsia="仿宋" w:cs="仿宋"/>
          <w:spacing w:val="-1"/>
          <w:w w:val="95"/>
          <w:szCs w:val="24"/>
        </w:rPr>
        <w:t>仔</w:t>
      </w:r>
      <w:r>
        <w:rPr>
          <w:rFonts w:ascii="仿宋" w:hAnsi="仿宋" w:eastAsia="仿宋" w:cs="仿宋"/>
          <w:spacing w:val="1"/>
          <w:w w:val="95"/>
          <w:szCs w:val="24"/>
        </w:rPr>
        <w:t>细</w:t>
      </w:r>
      <w:r>
        <w:rPr>
          <w:rFonts w:ascii="仿宋" w:hAnsi="仿宋" w:eastAsia="仿宋" w:cs="仿宋"/>
          <w:spacing w:val="-1"/>
          <w:w w:val="95"/>
          <w:szCs w:val="24"/>
        </w:rPr>
        <w:t>的</w:t>
      </w:r>
      <w:r>
        <w:rPr>
          <w:rFonts w:ascii="仿宋" w:hAnsi="仿宋" w:eastAsia="仿宋" w:cs="仿宋"/>
          <w:spacing w:val="1"/>
          <w:w w:val="95"/>
          <w:szCs w:val="24"/>
        </w:rPr>
        <w:t>审查</w:t>
      </w:r>
      <w:r>
        <w:rPr>
          <w:rFonts w:ascii="仿宋" w:hAnsi="仿宋" w:eastAsia="仿宋" w:cs="仿宋"/>
          <w:spacing w:val="-63"/>
          <w:w w:val="95"/>
          <w:szCs w:val="24"/>
        </w:rPr>
        <w:t>，</w:t>
      </w:r>
      <w:r>
        <w:rPr>
          <w:rFonts w:ascii="仿宋" w:hAnsi="仿宋" w:eastAsia="仿宋" w:cs="仿宋"/>
          <w:spacing w:val="-1"/>
          <w:w w:val="95"/>
          <w:szCs w:val="24"/>
        </w:rPr>
        <w:t>现</w:t>
      </w:r>
      <w:r>
        <w:rPr>
          <w:rFonts w:ascii="仿宋" w:hAnsi="仿宋" w:eastAsia="仿宋" w:cs="仿宋"/>
          <w:spacing w:val="1"/>
          <w:w w:val="95"/>
          <w:szCs w:val="24"/>
        </w:rPr>
        <w:t>需</w:t>
      </w:r>
      <w:r>
        <w:rPr>
          <w:rFonts w:ascii="仿宋" w:hAnsi="仿宋" w:eastAsia="仿宋" w:cs="仿宋"/>
          <w:spacing w:val="-1"/>
          <w:w w:val="95"/>
          <w:szCs w:val="24"/>
        </w:rPr>
        <w:t>你</w:t>
      </w:r>
      <w:r>
        <w:rPr>
          <w:rFonts w:ascii="仿宋" w:hAnsi="仿宋" w:eastAsia="仿宋" w:cs="仿宋"/>
          <w:spacing w:val="1"/>
          <w:w w:val="95"/>
          <w:szCs w:val="24"/>
        </w:rPr>
        <w:t>方</w:t>
      </w:r>
      <w:r>
        <w:rPr>
          <w:rFonts w:ascii="仿宋" w:hAnsi="仿宋" w:eastAsia="仿宋" w:cs="仿宋"/>
          <w:spacing w:val="-1"/>
          <w:w w:val="95"/>
          <w:szCs w:val="24"/>
        </w:rPr>
        <w:t>对</w:t>
      </w:r>
      <w:r>
        <w:rPr>
          <w:rFonts w:ascii="仿宋" w:hAnsi="仿宋" w:eastAsia="仿宋" w:cs="仿宋"/>
          <w:spacing w:val="1"/>
          <w:w w:val="95"/>
          <w:szCs w:val="24"/>
        </w:rPr>
        <w:t>下</w:t>
      </w:r>
      <w:r>
        <w:rPr>
          <w:rFonts w:ascii="仿宋" w:hAnsi="仿宋" w:eastAsia="仿宋" w:cs="仿宋"/>
          <w:spacing w:val="-1"/>
          <w:w w:val="95"/>
          <w:szCs w:val="24"/>
        </w:rPr>
        <w:t>列</w:t>
      </w:r>
      <w:r>
        <w:rPr>
          <w:rFonts w:ascii="仿宋" w:hAnsi="仿宋" w:eastAsia="仿宋" w:cs="仿宋"/>
          <w:spacing w:val="1"/>
          <w:w w:val="95"/>
          <w:szCs w:val="24"/>
        </w:rPr>
        <w:t>问</w:t>
      </w:r>
      <w:r>
        <w:rPr>
          <w:rFonts w:ascii="仿宋" w:hAnsi="仿宋" w:eastAsia="仿宋" w:cs="仿宋"/>
          <w:spacing w:val="-1"/>
          <w:w w:val="95"/>
          <w:szCs w:val="24"/>
        </w:rPr>
        <w:t>题</w:t>
      </w:r>
      <w:r>
        <w:rPr>
          <w:rFonts w:ascii="仿宋" w:hAnsi="仿宋" w:eastAsia="仿宋" w:cs="仿宋"/>
          <w:spacing w:val="1"/>
          <w:w w:val="95"/>
          <w:szCs w:val="24"/>
        </w:rPr>
        <w:t>以</w:t>
      </w:r>
      <w:r>
        <w:rPr>
          <w:rFonts w:ascii="仿宋" w:hAnsi="仿宋" w:eastAsia="仿宋" w:cs="仿宋"/>
          <w:spacing w:val="-1"/>
          <w:w w:val="95"/>
          <w:szCs w:val="24"/>
        </w:rPr>
        <w:t>书</w:t>
      </w:r>
      <w:r>
        <w:rPr>
          <w:rFonts w:ascii="仿宋" w:hAnsi="仿宋" w:eastAsia="仿宋" w:cs="仿宋"/>
          <w:spacing w:val="1"/>
          <w:w w:val="95"/>
          <w:szCs w:val="24"/>
        </w:rPr>
        <w:t>面</w:t>
      </w:r>
      <w:r>
        <w:rPr>
          <w:rFonts w:ascii="仿宋" w:hAnsi="仿宋" w:eastAsia="仿宋" w:cs="仿宋"/>
          <w:spacing w:val="-1"/>
          <w:w w:val="95"/>
          <w:szCs w:val="24"/>
        </w:rPr>
        <w:t>形</w:t>
      </w:r>
      <w:r>
        <w:rPr>
          <w:rFonts w:ascii="仿宋" w:hAnsi="仿宋" w:eastAsia="仿宋" w:cs="仿宋"/>
          <w:spacing w:val="1"/>
          <w:w w:val="95"/>
          <w:szCs w:val="24"/>
        </w:rPr>
        <w:t>式</w:t>
      </w:r>
      <w:r>
        <w:rPr>
          <w:rFonts w:ascii="仿宋" w:hAnsi="仿宋" w:eastAsia="仿宋" w:cs="仿宋"/>
          <w:w w:val="95"/>
          <w:szCs w:val="24"/>
        </w:rPr>
        <w:t>予</w:t>
      </w:r>
      <w:r>
        <w:rPr>
          <w:rFonts w:ascii="仿宋" w:hAnsi="仿宋" w:eastAsia="仿宋" w:cs="仿宋"/>
          <w:w w:val="99"/>
          <w:szCs w:val="24"/>
        </w:rPr>
        <w:t xml:space="preserve"> </w:t>
      </w:r>
      <w:r>
        <w:rPr>
          <w:rFonts w:ascii="仿宋" w:hAnsi="仿宋" w:eastAsia="仿宋" w:cs="仿宋"/>
          <w:szCs w:val="24"/>
        </w:rPr>
        <w:t>以澄清、说明或补正：</w:t>
      </w:r>
    </w:p>
    <w:p>
      <w:pPr>
        <w:rPr>
          <w:rFonts w:ascii="仿宋" w:hAnsi="仿宋" w:eastAsia="仿宋" w:cs="仿宋"/>
          <w:szCs w:val="24"/>
        </w:rPr>
      </w:pPr>
    </w:p>
    <w:p>
      <w:pPr>
        <w:spacing w:before="9"/>
        <w:rPr>
          <w:rFonts w:ascii="仿宋" w:hAnsi="仿宋" w:eastAsia="仿宋" w:cs="仿宋"/>
          <w:szCs w:val="24"/>
        </w:rPr>
      </w:pPr>
    </w:p>
    <w:p>
      <w:pPr>
        <w:ind w:left="724"/>
        <w:rPr>
          <w:rFonts w:ascii="仿宋" w:hAnsi="仿宋" w:eastAsia="仿宋" w:cs="仿宋"/>
          <w:szCs w:val="24"/>
        </w:rPr>
      </w:pPr>
      <w:r>
        <w:rPr>
          <w:rFonts w:ascii="仿宋"/>
          <w:szCs w:val="24"/>
        </w:rPr>
        <w:t>1.</w:t>
      </w:r>
    </w:p>
    <w:p>
      <w:pPr>
        <w:spacing w:before="164"/>
        <w:ind w:left="724"/>
        <w:rPr>
          <w:rFonts w:ascii="仿宋" w:hAnsi="仿宋" w:eastAsia="仿宋" w:cs="仿宋"/>
          <w:szCs w:val="24"/>
        </w:rPr>
      </w:pPr>
      <w:r>
        <w:rPr>
          <w:rFonts w:ascii="仿宋"/>
          <w:szCs w:val="24"/>
        </w:rPr>
        <w:t>2.</w:t>
      </w:r>
    </w:p>
    <w:p>
      <w:pPr>
        <w:spacing w:before="166"/>
        <w:ind w:left="830"/>
        <w:rPr>
          <w:rFonts w:ascii="仿宋" w:hAnsi="仿宋" w:eastAsia="仿宋" w:cs="仿宋"/>
          <w:szCs w:val="24"/>
        </w:rPr>
      </w:pPr>
      <w:r>
        <w:rPr>
          <w:rFonts w:ascii="仿宋"/>
          <w:szCs w:val="24"/>
        </w:rPr>
        <w:t>......</w:t>
      </w:r>
    </w:p>
    <w:p>
      <w:pPr>
        <w:rPr>
          <w:rFonts w:ascii="仿宋" w:hAnsi="仿宋" w:eastAsia="仿宋" w:cs="仿宋"/>
          <w:szCs w:val="24"/>
        </w:rPr>
      </w:pPr>
    </w:p>
    <w:p>
      <w:pPr>
        <w:spacing w:before="2"/>
        <w:rPr>
          <w:rFonts w:ascii="仿宋" w:hAnsi="仿宋" w:eastAsia="仿宋" w:cs="仿宋"/>
          <w:szCs w:val="24"/>
        </w:rPr>
      </w:pPr>
    </w:p>
    <w:p>
      <w:pPr>
        <w:tabs>
          <w:tab w:val="left" w:pos="4754"/>
          <w:tab w:val="left" w:pos="5699"/>
          <w:tab w:val="left" w:pos="6643"/>
          <w:tab w:val="left" w:pos="7588"/>
        </w:tabs>
        <w:ind w:left="710"/>
        <w:rPr>
          <w:rFonts w:ascii="仿宋" w:hAnsi="仿宋" w:eastAsia="仿宋" w:cs="仿宋"/>
          <w:szCs w:val="24"/>
        </w:rPr>
      </w:pPr>
      <w:r>
        <w:rPr>
          <w:rFonts w:ascii="仿宋" w:hAnsi="仿宋" w:eastAsia="仿宋" w:cs="仿宋"/>
          <w:spacing w:val="-1"/>
          <w:w w:val="95"/>
          <w:szCs w:val="24"/>
        </w:rPr>
        <w:t>请</w:t>
      </w:r>
      <w:r>
        <w:rPr>
          <w:rFonts w:ascii="仿宋" w:hAnsi="仿宋" w:eastAsia="仿宋" w:cs="仿宋"/>
          <w:spacing w:val="1"/>
          <w:w w:val="95"/>
          <w:szCs w:val="24"/>
        </w:rPr>
        <w:t>将</w:t>
      </w:r>
      <w:r>
        <w:rPr>
          <w:rFonts w:ascii="仿宋" w:hAnsi="仿宋" w:eastAsia="仿宋" w:cs="仿宋"/>
          <w:spacing w:val="-1"/>
          <w:w w:val="95"/>
          <w:szCs w:val="24"/>
        </w:rPr>
        <w:t>上</w:t>
      </w:r>
      <w:r>
        <w:rPr>
          <w:rFonts w:ascii="仿宋" w:hAnsi="仿宋" w:eastAsia="仿宋" w:cs="仿宋"/>
          <w:spacing w:val="1"/>
          <w:w w:val="95"/>
          <w:szCs w:val="24"/>
        </w:rPr>
        <w:t>述</w:t>
      </w:r>
      <w:r>
        <w:rPr>
          <w:rFonts w:ascii="仿宋" w:hAnsi="仿宋" w:eastAsia="仿宋" w:cs="仿宋"/>
          <w:spacing w:val="-1"/>
          <w:w w:val="95"/>
          <w:szCs w:val="24"/>
        </w:rPr>
        <w:t>问</w:t>
      </w:r>
      <w:r>
        <w:rPr>
          <w:rFonts w:ascii="仿宋" w:hAnsi="仿宋" w:eastAsia="仿宋" w:cs="仿宋"/>
          <w:spacing w:val="1"/>
          <w:w w:val="95"/>
          <w:szCs w:val="24"/>
        </w:rPr>
        <w:t>题</w:t>
      </w:r>
      <w:r>
        <w:rPr>
          <w:rFonts w:ascii="仿宋" w:hAnsi="仿宋" w:eastAsia="仿宋" w:cs="仿宋"/>
          <w:spacing w:val="-1"/>
          <w:w w:val="95"/>
          <w:szCs w:val="24"/>
        </w:rPr>
        <w:t>的</w:t>
      </w:r>
      <w:r>
        <w:rPr>
          <w:rFonts w:ascii="仿宋" w:hAnsi="仿宋" w:eastAsia="仿宋" w:cs="仿宋"/>
          <w:spacing w:val="1"/>
          <w:w w:val="95"/>
          <w:szCs w:val="24"/>
        </w:rPr>
        <w:t>澄</w:t>
      </w:r>
      <w:r>
        <w:rPr>
          <w:rFonts w:ascii="仿宋" w:hAnsi="仿宋" w:eastAsia="仿宋" w:cs="仿宋"/>
          <w:spacing w:val="-1"/>
          <w:w w:val="95"/>
          <w:szCs w:val="24"/>
        </w:rPr>
        <w:t>清</w:t>
      </w:r>
      <w:r>
        <w:rPr>
          <w:rFonts w:ascii="仿宋" w:hAnsi="仿宋" w:eastAsia="仿宋" w:cs="仿宋"/>
          <w:spacing w:val="-47"/>
          <w:w w:val="95"/>
          <w:szCs w:val="24"/>
        </w:rPr>
        <w:t>、</w:t>
      </w:r>
      <w:r>
        <w:rPr>
          <w:rFonts w:ascii="仿宋" w:hAnsi="仿宋" w:eastAsia="仿宋" w:cs="仿宋"/>
          <w:spacing w:val="-1"/>
          <w:w w:val="95"/>
          <w:szCs w:val="24"/>
        </w:rPr>
        <w:t>说</w:t>
      </w:r>
      <w:r>
        <w:rPr>
          <w:rFonts w:ascii="仿宋" w:hAnsi="仿宋" w:eastAsia="仿宋" w:cs="仿宋"/>
          <w:spacing w:val="1"/>
          <w:w w:val="95"/>
          <w:szCs w:val="24"/>
        </w:rPr>
        <w:t>明</w:t>
      </w:r>
      <w:r>
        <w:rPr>
          <w:rFonts w:ascii="仿宋" w:hAnsi="仿宋" w:eastAsia="仿宋" w:cs="仿宋"/>
          <w:spacing w:val="-1"/>
          <w:w w:val="95"/>
          <w:szCs w:val="24"/>
        </w:rPr>
        <w:t>或</w:t>
      </w:r>
      <w:r>
        <w:rPr>
          <w:rFonts w:ascii="仿宋" w:hAnsi="仿宋" w:eastAsia="仿宋" w:cs="仿宋"/>
          <w:spacing w:val="1"/>
          <w:w w:val="95"/>
          <w:szCs w:val="24"/>
        </w:rPr>
        <w:t>补</w:t>
      </w:r>
      <w:r>
        <w:rPr>
          <w:rFonts w:ascii="仿宋" w:hAnsi="仿宋" w:eastAsia="仿宋" w:cs="仿宋"/>
          <w:spacing w:val="-1"/>
          <w:w w:val="95"/>
          <w:szCs w:val="24"/>
        </w:rPr>
        <w:t>正</w:t>
      </w:r>
      <w:r>
        <w:rPr>
          <w:rFonts w:ascii="仿宋" w:hAnsi="仿宋" w:eastAsia="仿宋" w:cs="仿宋"/>
          <w:spacing w:val="1"/>
          <w:w w:val="95"/>
          <w:szCs w:val="24"/>
        </w:rPr>
        <w:t>于</w:t>
      </w:r>
      <w:r>
        <w:rPr>
          <w:rFonts w:ascii="Times New Roman" w:hAnsi="Times New Roman" w:eastAsia="Times New Roman" w:cs="Times New Roman"/>
          <w:spacing w:val="1"/>
          <w:w w:val="95"/>
          <w:szCs w:val="24"/>
          <w:u w:val="single" w:color="000000"/>
        </w:rPr>
        <w:tab/>
      </w:r>
      <w:r>
        <w:rPr>
          <w:rFonts w:ascii="仿宋" w:hAnsi="仿宋" w:eastAsia="仿宋" w:cs="仿宋"/>
          <w:spacing w:val="-1"/>
          <w:w w:val="95"/>
          <w:szCs w:val="24"/>
        </w:rPr>
        <w:t>年</w:t>
      </w:r>
      <w:r>
        <w:rPr>
          <w:rFonts w:ascii="Times New Roman" w:hAnsi="Times New Roman" w:eastAsia="Times New Roman" w:cs="Times New Roman"/>
          <w:spacing w:val="-1"/>
          <w:w w:val="95"/>
          <w:szCs w:val="24"/>
          <w:u w:val="single" w:color="000000"/>
        </w:rPr>
        <w:tab/>
      </w:r>
      <w:r>
        <w:rPr>
          <w:rFonts w:ascii="仿宋" w:hAnsi="仿宋" w:eastAsia="仿宋" w:cs="仿宋"/>
          <w:spacing w:val="-1"/>
          <w:w w:val="95"/>
          <w:szCs w:val="24"/>
        </w:rPr>
        <w:t>月</w:t>
      </w:r>
      <w:r>
        <w:rPr>
          <w:rFonts w:ascii="Times New Roman" w:hAnsi="Times New Roman" w:eastAsia="Times New Roman" w:cs="Times New Roman"/>
          <w:spacing w:val="-1"/>
          <w:w w:val="95"/>
          <w:szCs w:val="24"/>
          <w:u w:val="single" w:color="000000"/>
        </w:rPr>
        <w:tab/>
      </w:r>
      <w:r>
        <w:rPr>
          <w:rFonts w:ascii="仿宋" w:hAnsi="仿宋" w:eastAsia="仿宋" w:cs="仿宋"/>
          <w:w w:val="95"/>
          <w:szCs w:val="24"/>
        </w:rPr>
        <w:t>日</w:t>
      </w:r>
      <w:r>
        <w:rPr>
          <w:rFonts w:ascii="Times New Roman" w:hAnsi="Times New Roman" w:eastAsia="Times New Roman" w:cs="Times New Roman"/>
          <w:w w:val="95"/>
          <w:szCs w:val="24"/>
          <w:u w:val="single" w:color="000000"/>
        </w:rPr>
        <w:tab/>
      </w:r>
      <w:r>
        <w:rPr>
          <w:rFonts w:ascii="仿宋" w:hAnsi="仿宋" w:eastAsia="仿宋" w:cs="仿宋"/>
          <w:spacing w:val="-1"/>
          <w:szCs w:val="24"/>
        </w:rPr>
        <w:t>时</w:t>
      </w:r>
      <w:r>
        <w:rPr>
          <w:rFonts w:ascii="仿宋" w:hAnsi="仿宋" w:eastAsia="仿宋" w:cs="仿宋"/>
          <w:spacing w:val="2"/>
          <w:szCs w:val="24"/>
        </w:rPr>
        <w:t>前</w:t>
      </w:r>
      <w:r>
        <w:rPr>
          <w:rFonts w:ascii="仿宋" w:hAnsi="仿宋" w:eastAsia="仿宋" w:cs="仿宋"/>
          <w:spacing w:val="-1"/>
          <w:szCs w:val="24"/>
        </w:rPr>
        <w:t>递</w:t>
      </w:r>
      <w:r>
        <w:rPr>
          <w:rFonts w:ascii="仿宋" w:hAnsi="仿宋" w:eastAsia="仿宋" w:cs="仿宋"/>
          <w:szCs w:val="24"/>
        </w:rPr>
        <w:t>交</w:t>
      </w:r>
    </w:p>
    <w:p>
      <w:pPr>
        <w:spacing w:before="166"/>
        <w:ind w:left="304"/>
        <w:rPr>
          <w:rFonts w:ascii="仿宋" w:hAnsi="仿宋" w:eastAsia="仿宋" w:cs="仿宋"/>
          <w:szCs w:val="24"/>
        </w:rPr>
      </w:pPr>
      <w:r>
        <w:rPr>
          <w:rFonts w:ascii="仿宋" w:hAnsi="仿宋" w:eastAsia="仿宋" w:cs="仿宋"/>
          <w:szCs w:val="24"/>
        </w:rPr>
        <w:t>至</w:t>
      </w:r>
      <w:r>
        <w:rPr>
          <w:rFonts w:hint="eastAsia" w:ascii="仿宋" w:hAnsi="仿宋" w:eastAsia="仿宋" w:cs="仿宋"/>
          <w:szCs w:val="24"/>
          <w:u w:val="single"/>
          <w:lang w:val="en-US" w:eastAsia="zh-CN"/>
        </w:rPr>
        <w:t xml:space="preserve">                    </w:t>
      </w:r>
      <w:r>
        <w:rPr>
          <w:rFonts w:ascii="Times New Roman" w:hAnsi="Times New Roman" w:eastAsia="Times New Roman" w:cs="Times New Roman"/>
          <w:w w:val="99"/>
          <w:szCs w:val="24"/>
          <w:u w:val="single" w:color="000000"/>
        </w:rPr>
        <w:t xml:space="preserve"> </w:t>
      </w:r>
      <w:r>
        <w:rPr>
          <w:rFonts w:ascii="Times New Roman" w:hAnsi="Times New Roman" w:eastAsia="Times New Roman" w:cs="Times New Roman"/>
          <w:szCs w:val="24"/>
          <w:u w:val="single" w:color="000000"/>
        </w:rPr>
        <w:tab/>
      </w:r>
      <w:r>
        <w:rPr>
          <w:rFonts w:ascii="仿宋" w:hAnsi="仿宋" w:eastAsia="仿宋" w:cs="仿宋"/>
          <w:szCs w:val="24"/>
        </w:rPr>
        <w:t>（详细地址）。</w:t>
      </w:r>
    </w:p>
    <w:p>
      <w:pPr>
        <w:rPr>
          <w:rFonts w:ascii="仿宋" w:hAnsi="仿宋" w:eastAsia="仿宋" w:cs="仿宋"/>
          <w:szCs w:val="24"/>
        </w:rPr>
      </w:pPr>
    </w:p>
    <w:p>
      <w:pPr>
        <w:rPr>
          <w:rFonts w:ascii="仿宋" w:hAnsi="仿宋" w:eastAsia="仿宋" w:cs="仿宋"/>
          <w:szCs w:val="24"/>
        </w:rPr>
      </w:pPr>
    </w:p>
    <w:p>
      <w:pPr>
        <w:rPr>
          <w:rFonts w:ascii="仿宋" w:hAnsi="仿宋" w:eastAsia="仿宋" w:cs="仿宋"/>
          <w:szCs w:val="24"/>
        </w:rPr>
      </w:pPr>
    </w:p>
    <w:p>
      <w:pPr>
        <w:tabs>
          <w:tab w:val="left" w:pos="6885"/>
        </w:tabs>
        <w:spacing w:before="181"/>
        <w:ind w:left="2404"/>
        <w:rPr>
          <w:rFonts w:ascii="仿宋" w:hAnsi="仿宋" w:eastAsia="仿宋" w:cs="仿宋"/>
          <w:szCs w:val="24"/>
        </w:rPr>
      </w:pPr>
      <w:r>
        <w:rPr>
          <w:rFonts w:ascii="仿宋" w:hAnsi="仿宋" w:eastAsia="仿宋" w:cs="仿宋"/>
          <w:w w:val="95"/>
          <w:szCs w:val="24"/>
        </w:rPr>
        <w:t>评标委员会授权的招标人：</w:t>
      </w:r>
      <w:r>
        <w:rPr>
          <w:rFonts w:ascii="Times New Roman" w:hAnsi="Times New Roman" w:eastAsia="Times New Roman" w:cs="Times New Roman"/>
          <w:w w:val="95"/>
          <w:szCs w:val="24"/>
          <w:u w:val="single" w:color="000000"/>
        </w:rPr>
        <w:tab/>
      </w:r>
      <w:r>
        <w:rPr>
          <w:rFonts w:ascii="仿宋" w:hAnsi="仿宋" w:eastAsia="仿宋" w:cs="仿宋"/>
          <w:szCs w:val="24"/>
        </w:rPr>
        <w:t>（签字或盖章）</w:t>
      </w:r>
    </w:p>
    <w:p>
      <w:pPr>
        <w:rPr>
          <w:rFonts w:ascii="仿宋" w:hAnsi="仿宋" w:eastAsia="仿宋" w:cs="仿宋"/>
          <w:szCs w:val="24"/>
        </w:rPr>
      </w:pPr>
    </w:p>
    <w:p>
      <w:pPr>
        <w:spacing w:before="9"/>
        <w:rPr>
          <w:rFonts w:ascii="仿宋" w:hAnsi="仿宋" w:eastAsia="仿宋" w:cs="仿宋"/>
          <w:szCs w:val="24"/>
        </w:rPr>
      </w:pPr>
    </w:p>
    <w:p>
      <w:pPr>
        <w:tabs>
          <w:tab w:val="left" w:pos="5488"/>
          <w:tab w:val="left" w:pos="6434"/>
          <w:tab w:val="left" w:pos="7379"/>
        </w:tabs>
        <w:spacing w:before="34"/>
        <w:ind w:left="4647"/>
        <w:rPr>
          <w:rFonts w:ascii="仿宋" w:hAnsi="仿宋" w:eastAsia="仿宋" w:cs="仿宋"/>
          <w:szCs w:val="24"/>
        </w:rPr>
      </w:pPr>
      <w:r>
        <w:rPr>
          <w:rFonts w:ascii="Times New Roman" w:hAnsi="Times New Roman" w:eastAsia="Times New Roman" w:cs="Times New Roman"/>
          <w:w w:val="99"/>
          <w:szCs w:val="24"/>
          <w:u w:val="single" w:color="000000"/>
        </w:rPr>
        <w:t xml:space="preserve"> </w:t>
      </w:r>
      <w:r>
        <w:rPr>
          <w:rFonts w:ascii="Times New Roman" w:hAnsi="Times New Roman" w:eastAsia="Times New Roman" w:cs="Times New Roman"/>
          <w:szCs w:val="24"/>
          <w:u w:val="single" w:color="000000"/>
        </w:rPr>
        <w:tab/>
      </w:r>
      <w:r>
        <w:rPr>
          <w:rFonts w:ascii="仿宋" w:hAnsi="仿宋" w:eastAsia="仿宋" w:cs="仿宋"/>
          <w:spacing w:val="1"/>
          <w:w w:val="95"/>
          <w:szCs w:val="24"/>
        </w:rPr>
        <w:t>年</w:t>
      </w:r>
      <w:r>
        <w:rPr>
          <w:rFonts w:ascii="Times New Roman" w:hAnsi="Times New Roman" w:eastAsia="Times New Roman" w:cs="Times New Roman"/>
          <w:spacing w:val="1"/>
          <w:w w:val="95"/>
          <w:szCs w:val="24"/>
          <w:u w:val="single" w:color="000000"/>
        </w:rPr>
        <w:tab/>
      </w:r>
      <w:r>
        <w:rPr>
          <w:rFonts w:ascii="仿宋" w:hAnsi="仿宋" w:eastAsia="仿宋" w:cs="仿宋"/>
          <w:spacing w:val="-1"/>
          <w:w w:val="95"/>
          <w:szCs w:val="24"/>
        </w:rPr>
        <w:t>月</w:t>
      </w:r>
      <w:r>
        <w:rPr>
          <w:rFonts w:ascii="Times New Roman" w:hAnsi="Times New Roman" w:eastAsia="Times New Roman" w:cs="Times New Roman"/>
          <w:spacing w:val="-1"/>
          <w:w w:val="95"/>
          <w:szCs w:val="24"/>
          <w:u w:val="single" w:color="000000"/>
        </w:rPr>
        <w:tab/>
      </w:r>
      <w:r>
        <w:rPr>
          <w:rFonts w:ascii="仿宋" w:hAnsi="仿宋" w:eastAsia="仿宋" w:cs="仿宋"/>
          <w:szCs w:val="24"/>
        </w:rPr>
        <w:t>日</w:t>
      </w:r>
    </w:p>
    <w:p>
      <w:pPr>
        <w:rPr>
          <w:rFonts w:ascii="仿宋" w:hAnsi="仿宋" w:eastAsia="仿宋" w:cs="仿宋"/>
          <w:sz w:val="21"/>
          <w:szCs w:val="21"/>
        </w:rPr>
        <w:sectPr>
          <w:pgSz w:w="11910" w:h="16840"/>
          <w:pgMar w:top="1320" w:right="1680" w:bottom="1160" w:left="1680" w:header="852" w:footer="978" w:gutter="0"/>
          <w:cols w:space="720" w:num="1"/>
        </w:sectPr>
      </w:pPr>
    </w:p>
    <w:p>
      <w:pPr>
        <w:rPr>
          <w:rFonts w:ascii="仿宋" w:hAnsi="仿宋" w:eastAsia="仿宋" w:cs="仿宋"/>
          <w:sz w:val="20"/>
          <w:szCs w:val="20"/>
        </w:rPr>
      </w:pPr>
    </w:p>
    <w:p>
      <w:pPr>
        <w:pStyle w:val="4"/>
        <w:spacing w:before="185"/>
        <w:rPr>
          <w:b w:val="0"/>
          <w:bCs w:val="0"/>
        </w:rPr>
      </w:pPr>
      <w:bookmarkStart w:id="34" w:name="附件3_问题的澄清"/>
      <w:bookmarkEnd w:id="34"/>
      <w:r>
        <w:rPr>
          <w:spacing w:val="-1"/>
        </w:rPr>
        <w:t>附件</w:t>
      </w:r>
      <w:r>
        <w:rPr>
          <w:spacing w:val="-79"/>
        </w:rPr>
        <w:t xml:space="preserve"> </w:t>
      </w:r>
      <w:r>
        <w:t>4</w:t>
      </w:r>
      <w:r>
        <w:rPr>
          <w:spacing w:val="-16"/>
        </w:rPr>
        <w:t xml:space="preserve"> </w:t>
      </w:r>
      <w:r>
        <w:rPr>
          <w:spacing w:val="-1"/>
        </w:rPr>
        <w:t>问题的澄清</w:t>
      </w:r>
    </w:p>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spacing w:before="144"/>
        <w:ind w:left="726" w:right="541"/>
        <w:jc w:val="center"/>
        <w:rPr>
          <w:rFonts w:ascii="仿宋" w:hAnsi="仿宋" w:eastAsia="仿宋" w:cs="仿宋"/>
          <w:sz w:val="36"/>
          <w:szCs w:val="36"/>
        </w:rPr>
      </w:pPr>
      <w:r>
        <w:rPr>
          <w:rFonts w:ascii="仿宋" w:hAnsi="仿宋" w:eastAsia="仿宋" w:cs="仿宋"/>
          <w:b/>
          <w:bCs/>
          <w:sz w:val="36"/>
          <w:szCs w:val="36"/>
        </w:rPr>
        <w:t>问题的澄清</w:t>
      </w:r>
    </w:p>
    <w:p>
      <w:pPr>
        <w:rPr>
          <w:rFonts w:ascii="仿宋" w:hAnsi="仿宋" w:eastAsia="仿宋" w:cs="仿宋"/>
          <w:b/>
          <w:bCs/>
          <w:sz w:val="20"/>
          <w:szCs w:val="20"/>
        </w:rPr>
      </w:pPr>
    </w:p>
    <w:p>
      <w:pPr>
        <w:rPr>
          <w:rFonts w:ascii="仿宋" w:hAnsi="仿宋" w:eastAsia="仿宋" w:cs="仿宋"/>
          <w:b/>
          <w:bCs/>
          <w:sz w:val="20"/>
          <w:szCs w:val="20"/>
        </w:rPr>
      </w:pPr>
    </w:p>
    <w:p>
      <w:pPr>
        <w:spacing w:before="8"/>
        <w:rPr>
          <w:rFonts w:ascii="仿宋" w:hAnsi="仿宋" w:eastAsia="仿宋" w:cs="仿宋"/>
          <w:b/>
          <w:bCs/>
          <w:sz w:val="14"/>
          <w:szCs w:val="14"/>
        </w:rPr>
      </w:pPr>
    </w:p>
    <w:p>
      <w:pPr>
        <w:ind w:left="304"/>
        <w:rPr>
          <w:rFonts w:ascii="仿宋" w:hAnsi="仿宋" w:eastAsia="仿宋" w:cs="仿宋"/>
          <w:szCs w:val="24"/>
        </w:rPr>
      </w:pPr>
      <w:r>
        <w:rPr>
          <w:rFonts w:ascii="仿宋" w:hAnsi="仿宋" w:eastAsia="仿宋" w:cs="仿宋"/>
          <w:szCs w:val="24"/>
        </w:rPr>
        <w:t>评标委员会：</w:t>
      </w:r>
    </w:p>
    <w:p>
      <w:pPr>
        <w:rPr>
          <w:rFonts w:ascii="仿宋" w:hAnsi="仿宋" w:eastAsia="仿宋" w:cs="仿宋"/>
          <w:szCs w:val="24"/>
        </w:rPr>
      </w:pPr>
    </w:p>
    <w:p>
      <w:pPr>
        <w:spacing w:before="4"/>
        <w:rPr>
          <w:rFonts w:ascii="仿宋" w:hAnsi="仿宋" w:eastAsia="仿宋" w:cs="仿宋"/>
          <w:szCs w:val="24"/>
        </w:rPr>
      </w:pPr>
    </w:p>
    <w:p>
      <w:pPr>
        <w:spacing w:line="383" w:lineRule="auto"/>
        <w:ind w:left="940" w:leftChars="200" w:right="3221" w:hanging="460" w:hangingChars="200"/>
        <w:rPr>
          <w:rFonts w:hint="eastAsia" w:ascii="仿宋" w:hAnsi="仿宋" w:eastAsia="仿宋" w:cs="仿宋"/>
          <w:spacing w:val="1"/>
          <w:w w:val="95"/>
          <w:szCs w:val="24"/>
          <w:lang w:val="en-US" w:eastAsia="zh-CN"/>
        </w:rPr>
      </w:pPr>
      <w:r>
        <w:rPr>
          <w:rFonts w:ascii="仿宋" w:hAnsi="仿宋" w:eastAsia="仿宋" w:cs="仿宋"/>
          <w:spacing w:val="1"/>
          <w:w w:val="95"/>
          <w:szCs w:val="24"/>
        </w:rPr>
        <w:t>问题澄清通知已收悉，现澄清、说明或补正</w:t>
      </w:r>
      <w:r>
        <w:rPr>
          <w:rFonts w:hint="eastAsia" w:ascii="仿宋" w:hAnsi="仿宋" w:eastAsia="仿宋" w:cs="仿宋"/>
          <w:spacing w:val="1"/>
          <w:w w:val="95"/>
          <w:szCs w:val="24"/>
          <w:lang w:val="en-US" w:eastAsia="zh-CN"/>
        </w:rPr>
        <w:t>如下：</w:t>
      </w:r>
    </w:p>
    <w:p>
      <w:pPr>
        <w:spacing w:line="383" w:lineRule="auto"/>
        <w:ind w:left="960" w:leftChars="200" w:right="3221" w:hanging="480" w:hangingChars="200"/>
        <w:rPr>
          <w:rFonts w:ascii="仿宋" w:hAnsi="仿宋" w:eastAsia="仿宋" w:cs="仿宋"/>
          <w:szCs w:val="24"/>
        </w:rPr>
      </w:pPr>
      <w:r>
        <w:rPr>
          <w:rFonts w:ascii="仿宋" w:hAnsi="仿宋" w:eastAsia="仿宋" w:cs="仿宋"/>
          <w:szCs w:val="24"/>
        </w:rPr>
        <w:t>1.</w:t>
      </w:r>
    </w:p>
    <w:p>
      <w:pPr>
        <w:spacing w:line="383" w:lineRule="auto"/>
        <w:ind w:left="960" w:leftChars="200" w:right="3221" w:hanging="480" w:hangingChars="200"/>
        <w:rPr>
          <w:rFonts w:ascii="仿宋" w:hAnsi="仿宋" w:eastAsia="仿宋" w:cs="仿宋"/>
          <w:szCs w:val="24"/>
        </w:rPr>
      </w:pPr>
      <w:r>
        <w:rPr>
          <w:rFonts w:ascii="仿宋"/>
          <w:szCs w:val="24"/>
        </w:rPr>
        <w:t>2.</w:t>
      </w:r>
    </w:p>
    <w:p>
      <w:pPr>
        <w:spacing w:before="164"/>
        <w:ind w:left="916" w:right="7063"/>
        <w:jc w:val="center"/>
        <w:rPr>
          <w:rFonts w:ascii="仿宋" w:hAnsi="仿宋" w:eastAsia="仿宋" w:cs="仿宋"/>
          <w:szCs w:val="24"/>
        </w:rPr>
      </w:pPr>
      <w:r>
        <w:rPr>
          <w:rFonts w:ascii="仿宋"/>
          <w:szCs w:val="24"/>
        </w:rPr>
        <w:t>.....</w:t>
      </w:r>
    </w:p>
    <w:p>
      <w:pPr>
        <w:rPr>
          <w:rFonts w:ascii="仿宋" w:hAnsi="仿宋" w:eastAsia="仿宋" w:cs="仿宋"/>
          <w:szCs w:val="24"/>
        </w:rPr>
      </w:pPr>
    </w:p>
    <w:p>
      <w:pPr>
        <w:rPr>
          <w:rFonts w:ascii="仿宋" w:hAnsi="仿宋" w:eastAsia="仿宋" w:cs="仿宋"/>
          <w:szCs w:val="24"/>
        </w:rPr>
      </w:pPr>
    </w:p>
    <w:p>
      <w:pPr>
        <w:rPr>
          <w:rFonts w:ascii="仿宋" w:hAnsi="仿宋" w:eastAsia="仿宋" w:cs="仿宋"/>
          <w:szCs w:val="24"/>
        </w:rPr>
      </w:pPr>
    </w:p>
    <w:p>
      <w:pPr>
        <w:rPr>
          <w:rFonts w:ascii="仿宋" w:hAnsi="仿宋" w:eastAsia="仿宋" w:cs="仿宋"/>
          <w:szCs w:val="24"/>
        </w:rPr>
      </w:pPr>
    </w:p>
    <w:p>
      <w:pPr>
        <w:rPr>
          <w:rFonts w:ascii="仿宋" w:hAnsi="仿宋" w:eastAsia="仿宋" w:cs="仿宋"/>
          <w:szCs w:val="24"/>
        </w:rPr>
      </w:pPr>
    </w:p>
    <w:p>
      <w:pPr>
        <w:spacing w:before="176" w:line="385" w:lineRule="auto"/>
        <w:ind w:left="304" w:right="16" w:firstLine="420"/>
        <w:rPr>
          <w:rFonts w:ascii="仿宋" w:hAnsi="仿宋" w:eastAsia="仿宋" w:cs="仿宋"/>
          <w:szCs w:val="24"/>
        </w:rPr>
      </w:pPr>
      <w:r>
        <w:rPr>
          <w:rFonts w:ascii="仿宋" w:hAnsi="仿宋" w:eastAsia="仿宋" w:cs="仿宋"/>
          <w:spacing w:val="-2"/>
          <w:w w:val="95"/>
          <w:szCs w:val="24"/>
        </w:rPr>
        <w:t>上述问题澄清、说明或补正，不改变我方投标文件的实质性内容，构成我方投标文件</w:t>
      </w:r>
      <w:r>
        <w:rPr>
          <w:rFonts w:ascii="仿宋" w:hAnsi="仿宋" w:eastAsia="仿宋" w:cs="仿宋"/>
          <w:szCs w:val="24"/>
        </w:rPr>
        <w:t>的组成部分。</w:t>
      </w:r>
    </w:p>
    <w:p>
      <w:pPr>
        <w:rPr>
          <w:rFonts w:ascii="仿宋" w:hAnsi="仿宋" w:eastAsia="仿宋" w:cs="仿宋"/>
          <w:szCs w:val="24"/>
        </w:rPr>
      </w:pPr>
    </w:p>
    <w:p>
      <w:pPr>
        <w:rPr>
          <w:rFonts w:ascii="仿宋" w:hAnsi="仿宋" w:eastAsia="仿宋" w:cs="仿宋"/>
          <w:szCs w:val="24"/>
        </w:rPr>
      </w:pPr>
    </w:p>
    <w:p>
      <w:pPr>
        <w:rPr>
          <w:rFonts w:ascii="仿宋" w:hAnsi="仿宋" w:eastAsia="仿宋" w:cs="仿宋"/>
          <w:szCs w:val="24"/>
        </w:rPr>
      </w:pPr>
    </w:p>
    <w:p>
      <w:pPr>
        <w:tabs>
          <w:tab w:val="left" w:pos="7377"/>
        </w:tabs>
        <w:spacing w:before="166"/>
        <w:ind w:left="3036"/>
        <w:rPr>
          <w:rFonts w:ascii="仿宋" w:hAnsi="仿宋" w:eastAsia="仿宋" w:cs="仿宋"/>
          <w:szCs w:val="24"/>
        </w:rPr>
      </w:pPr>
      <w:r>
        <w:rPr>
          <w:rFonts w:ascii="仿宋" w:hAnsi="仿宋" w:eastAsia="仿宋" w:cs="仿宋"/>
          <w:w w:val="95"/>
          <w:szCs w:val="24"/>
        </w:rPr>
        <w:t>投标人：</w:t>
      </w:r>
      <w:r>
        <w:rPr>
          <w:rFonts w:hint="eastAsia" w:ascii="仿宋" w:hAnsi="仿宋" w:eastAsia="仿宋" w:cs="仿宋"/>
          <w:w w:val="95"/>
          <w:szCs w:val="24"/>
          <w:u w:val="single"/>
          <w:lang w:val="en-US" w:eastAsia="zh-CN"/>
        </w:rPr>
        <w:t xml:space="preserve">                         </w:t>
      </w:r>
      <w:r>
        <w:rPr>
          <w:rFonts w:ascii="仿宋" w:hAnsi="仿宋" w:eastAsia="仿宋" w:cs="仿宋"/>
          <w:szCs w:val="24"/>
        </w:rPr>
        <w:t>（盖单位公</w:t>
      </w:r>
      <w:r>
        <w:rPr>
          <w:rFonts w:ascii="仿宋" w:hAnsi="仿宋" w:eastAsia="仿宋" w:cs="仿宋"/>
          <w:spacing w:val="2"/>
          <w:szCs w:val="24"/>
        </w:rPr>
        <w:t>章</w:t>
      </w:r>
      <w:r>
        <w:rPr>
          <w:rFonts w:ascii="仿宋" w:hAnsi="仿宋" w:eastAsia="仿宋" w:cs="仿宋"/>
          <w:szCs w:val="24"/>
        </w:rPr>
        <w:t>）</w:t>
      </w:r>
    </w:p>
    <w:p>
      <w:pPr>
        <w:spacing w:before="9"/>
        <w:rPr>
          <w:rFonts w:ascii="仿宋" w:hAnsi="仿宋" w:eastAsia="仿宋" w:cs="仿宋"/>
          <w:szCs w:val="24"/>
        </w:rPr>
      </w:pPr>
    </w:p>
    <w:p>
      <w:pPr>
        <w:tabs>
          <w:tab w:val="left" w:pos="6710"/>
        </w:tabs>
        <w:ind w:left="3139"/>
        <w:rPr>
          <w:rFonts w:ascii="仿宋" w:hAnsi="仿宋" w:eastAsia="仿宋" w:cs="仿宋"/>
          <w:szCs w:val="24"/>
        </w:rPr>
      </w:pPr>
      <w:r>
        <w:rPr>
          <w:rFonts w:ascii="仿宋" w:hAnsi="仿宋" w:eastAsia="仿宋" w:cs="仿宋"/>
          <w:w w:val="95"/>
          <w:szCs w:val="24"/>
        </w:rPr>
        <w:t>法定代表人或其委托代理人：</w:t>
      </w:r>
      <w:r>
        <w:rPr>
          <w:rFonts w:ascii="Times New Roman" w:hAnsi="Times New Roman" w:eastAsia="Times New Roman" w:cs="Times New Roman"/>
          <w:w w:val="95"/>
          <w:szCs w:val="24"/>
          <w:u w:val="single" w:color="000000"/>
        </w:rPr>
        <w:tab/>
      </w:r>
      <w:r>
        <w:rPr>
          <w:rFonts w:hint="eastAsia" w:ascii="Times New Roman" w:hAnsi="Times New Roman" w:eastAsia="宋体" w:cs="Times New Roman"/>
          <w:w w:val="95"/>
          <w:szCs w:val="24"/>
          <w:u w:val="single" w:color="000000"/>
          <w:lang w:val="en-US" w:eastAsia="zh-CN"/>
        </w:rPr>
        <w:t xml:space="preserve">       </w:t>
      </w:r>
      <w:r>
        <w:rPr>
          <w:rFonts w:ascii="仿宋" w:hAnsi="仿宋" w:eastAsia="仿宋" w:cs="仿宋"/>
          <w:szCs w:val="24"/>
        </w:rPr>
        <w:t>（签字）</w:t>
      </w:r>
    </w:p>
    <w:p>
      <w:pPr>
        <w:rPr>
          <w:rFonts w:ascii="仿宋" w:hAnsi="仿宋" w:eastAsia="仿宋" w:cs="仿宋"/>
          <w:szCs w:val="24"/>
        </w:rPr>
      </w:pPr>
    </w:p>
    <w:p>
      <w:pPr>
        <w:rPr>
          <w:rFonts w:ascii="仿宋" w:hAnsi="仿宋" w:eastAsia="仿宋" w:cs="仿宋"/>
          <w:szCs w:val="24"/>
        </w:rPr>
      </w:pPr>
    </w:p>
    <w:p>
      <w:pPr>
        <w:spacing w:before="1"/>
        <w:rPr>
          <w:rFonts w:ascii="仿宋" w:hAnsi="仿宋" w:eastAsia="仿宋" w:cs="仿宋"/>
          <w:szCs w:val="24"/>
        </w:rPr>
      </w:pPr>
    </w:p>
    <w:p>
      <w:pPr>
        <w:tabs>
          <w:tab w:val="left" w:pos="6119"/>
          <w:tab w:val="left" w:pos="7168"/>
          <w:tab w:val="left" w:pos="8219"/>
        </w:tabs>
        <w:spacing w:before="34"/>
        <w:ind w:left="5280"/>
        <w:rPr>
          <w:rFonts w:ascii="仿宋" w:hAnsi="仿宋" w:eastAsia="仿宋" w:cs="仿宋"/>
          <w:sz w:val="21"/>
          <w:szCs w:val="21"/>
        </w:rPr>
      </w:pPr>
      <w:r>
        <w:rPr>
          <w:rFonts w:ascii="Times New Roman" w:hAnsi="Times New Roman" w:eastAsia="Times New Roman" w:cs="Times New Roman"/>
          <w:w w:val="99"/>
          <w:szCs w:val="24"/>
          <w:u w:val="single" w:color="000000"/>
        </w:rPr>
        <w:t xml:space="preserve"> </w:t>
      </w:r>
      <w:r>
        <w:rPr>
          <w:rFonts w:ascii="Times New Roman" w:hAnsi="Times New Roman" w:eastAsia="Times New Roman" w:cs="Times New Roman"/>
          <w:szCs w:val="24"/>
          <w:u w:val="single" w:color="000000"/>
        </w:rPr>
        <w:tab/>
      </w:r>
      <w:r>
        <w:rPr>
          <w:rFonts w:ascii="仿宋" w:hAnsi="仿宋" w:eastAsia="仿宋" w:cs="仿宋"/>
          <w:spacing w:val="-1"/>
          <w:w w:val="95"/>
          <w:szCs w:val="24"/>
        </w:rPr>
        <w:t>年</w:t>
      </w:r>
      <w:r>
        <w:rPr>
          <w:rFonts w:ascii="Times New Roman" w:hAnsi="Times New Roman" w:eastAsia="Times New Roman" w:cs="Times New Roman"/>
          <w:spacing w:val="-1"/>
          <w:w w:val="95"/>
          <w:szCs w:val="24"/>
          <w:u w:val="single" w:color="000000"/>
        </w:rPr>
        <w:tab/>
      </w:r>
      <w:r>
        <w:rPr>
          <w:rFonts w:ascii="仿宋" w:hAnsi="仿宋" w:eastAsia="仿宋" w:cs="仿宋"/>
          <w:spacing w:val="1"/>
          <w:w w:val="95"/>
          <w:szCs w:val="24"/>
        </w:rPr>
        <w:t>月</w:t>
      </w:r>
      <w:r>
        <w:rPr>
          <w:rFonts w:ascii="Times New Roman" w:hAnsi="Times New Roman" w:eastAsia="Times New Roman" w:cs="Times New Roman"/>
          <w:spacing w:val="1"/>
          <w:w w:val="95"/>
          <w:szCs w:val="24"/>
          <w:u w:val="single" w:color="000000"/>
        </w:rPr>
        <w:tab/>
      </w:r>
      <w:r>
        <w:rPr>
          <w:rFonts w:ascii="仿宋" w:hAnsi="仿宋" w:eastAsia="仿宋" w:cs="仿宋"/>
          <w:sz w:val="21"/>
          <w:szCs w:val="21"/>
        </w:rPr>
        <w:t>日</w:t>
      </w:r>
    </w:p>
    <w:p>
      <w:pPr>
        <w:rPr>
          <w:rFonts w:ascii="仿宋" w:hAnsi="仿宋" w:eastAsia="仿宋" w:cs="仿宋"/>
          <w:sz w:val="21"/>
          <w:szCs w:val="21"/>
        </w:rPr>
        <w:sectPr>
          <w:pgSz w:w="11910" w:h="16840"/>
          <w:pgMar w:top="1320" w:right="1680" w:bottom="1160" w:left="1680" w:header="852" w:footer="978" w:gutter="0"/>
          <w:cols w:space="720" w:num="1"/>
        </w:sectPr>
      </w:pPr>
    </w:p>
    <w:p>
      <w:pPr>
        <w:spacing w:before="3"/>
        <w:rPr>
          <w:rFonts w:ascii="仿宋" w:hAnsi="仿宋" w:eastAsia="仿宋" w:cs="仿宋"/>
          <w:sz w:val="13"/>
          <w:szCs w:val="13"/>
        </w:rPr>
      </w:pPr>
    </w:p>
    <w:p>
      <w:pPr>
        <w:pStyle w:val="4"/>
        <w:tabs>
          <w:tab w:val="left" w:pos="1578"/>
        </w:tabs>
        <w:spacing w:before="14"/>
        <w:ind w:left="524"/>
        <w:rPr>
          <w:b w:val="0"/>
          <w:bCs w:val="0"/>
        </w:rPr>
      </w:pPr>
      <w:bookmarkStart w:id="35" w:name="附件4__工作通知单"/>
      <w:bookmarkEnd w:id="35"/>
      <w:r>
        <w:rPr>
          <w:spacing w:val="-1"/>
        </w:rPr>
        <w:t>附件</w:t>
      </w:r>
      <w:r>
        <w:rPr>
          <w:spacing w:val="-80"/>
        </w:rPr>
        <w:t xml:space="preserve"> </w:t>
      </w:r>
      <w:r>
        <w:t>5</w:t>
      </w:r>
      <w:r>
        <w:tab/>
      </w:r>
      <w:r>
        <w:rPr>
          <w:spacing w:val="-1"/>
        </w:rPr>
        <w:t>工作通知单</w:t>
      </w:r>
    </w:p>
    <w:p>
      <w:pPr>
        <w:spacing w:before="164"/>
        <w:ind w:right="12"/>
        <w:jc w:val="center"/>
        <w:rPr>
          <w:rFonts w:ascii="仿宋" w:hAnsi="仿宋" w:eastAsia="仿宋" w:cs="仿宋"/>
          <w:sz w:val="36"/>
          <w:szCs w:val="36"/>
        </w:rPr>
      </w:pPr>
      <w:r>
        <w:rPr>
          <w:rFonts w:ascii="仿宋" w:hAnsi="仿宋" w:eastAsia="仿宋" w:cs="仿宋"/>
          <w:b/>
          <w:bCs/>
          <w:sz w:val="36"/>
          <w:szCs w:val="36"/>
        </w:rPr>
        <w:t>工作通知单</w:t>
      </w:r>
    </w:p>
    <w:p>
      <w:pPr>
        <w:spacing w:before="1"/>
        <w:rPr>
          <w:rFonts w:ascii="仿宋" w:hAnsi="仿宋" w:eastAsia="仿宋" w:cs="仿宋"/>
          <w:b/>
          <w:bCs/>
          <w:sz w:val="16"/>
          <w:szCs w:val="16"/>
        </w:rPr>
      </w:pPr>
    </w:p>
    <w:tbl>
      <w:tblPr>
        <w:tblStyle w:val="19"/>
        <w:tblW w:w="89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65"/>
        <w:gridCol w:w="1968"/>
        <w:gridCol w:w="45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65"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主合同名称</w:t>
            </w:r>
          </w:p>
        </w:tc>
        <w:tc>
          <w:tcPr>
            <w:tcW w:w="6545" w:type="dxa"/>
            <w:gridSpan w:val="2"/>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65"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采购项目名称</w:t>
            </w:r>
          </w:p>
        </w:tc>
        <w:tc>
          <w:tcPr>
            <w:tcW w:w="6545" w:type="dxa"/>
            <w:gridSpan w:val="2"/>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65" w:type="dxa"/>
            <w:vAlign w:val="center"/>
          </w:tcPr>
          <w:p>
            <w:pPr>
              <w:spacing w:line="360" w:lineRule="exact"/>
              <w:jc w:val="center"/>
              <w:rPr>
                <w:rFonts w:hAnsi="宋体"/>
                <w:snapToGrid w:val="0"/>
                <w:kern w:val="0"/>
                <w:sz w:val="22"/>
                <w:lang w:eastAsia="en-US"/>
              </w:rPr>
            </w:pPr>
            <w:r>
              <w:rPr>
                <w:rFonts w:hAnsi="宋体"/>
                <w:snapToGrid w:val="0"/>
                <w:kern w:val="0"/>
                <w:sz w:val="22"/>
                <w:lang w:eastAsia="en-US"/>
              </w:rPr>
              <w:t>供应商</w:t>
            </w:r>
            <w:r>
              <w:rPr>
                <w:rFonts w:hint="eastAsia" w:hAnsi="宋体"/>
                <w:snapToGrid w:val="0"/>
                <w:kern w:val="0"/>
                <w:sz w:val="22"/>
                <w:lang w:eastAsia="en-US"/>
              </w:rPr>
              <w:t>单位名称</w:t>
            </w:r>
          </w:p>
        </w:tc>
        <w:tc>
          <w:tcPr>
            <w:tcW w:w="6545" w:type="dxa"/>
            <w:gridSpan w:val="2"/>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2365"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外部供应</w:t>
            </w:r>
          </w:p>
          <w:p>
            <w:pPr>
              <w:spacing w:line="360" w:lineRule="exact"/>
              <w:jc w:val="center"/>
              <w:rPr>
                <w:rFonts w:hAnsi="宋体"/>
                <w:snapToGrid w:val="0"/>
                <w:kern w:val="0"/>
                <w:sz w:val="22"/>
                <w:lang w:eastAsia="en-US"/>
              </w:rPr>
            </w:pPr>
            <w:r>
              <w:rPr>
                <w:rFonts w:hint="eastAsia" w:hAnsi="宋体"/>
                <w:snapToGrid w:val="0"/>
                <w:kern w:val="0"/>
                <w:sz w:val="22"/>
                <w:lang w:eastAsia="en-US"/>
              </w:rPr>
              <w:t>工作内容</w:t>
            </w:r>
          </w:p>
        </w:tc>
        <w:tc>
          <w:tcPr>
            <w:tcW w:w="6545" w:type="dxa"/>
            <w:gridSpan w:val="2"/>
            <w:vAlign w:val="center"/>
          </w:tcPr>
          <w:p>
            <w:pPr>
              <w:spacing w:line="360" w:lineRule="exact"/>
              <w:jc w:val="center"/>
              <w:rPr>
                <w:rFonts w:hAnsi="宋体"/>
                <w:snapToGrid w:val="0"/>
                <w:kern w:val="0"/>
                <w:sz w:val="22"/>
                <w:lang w:eastAsia="en-US"/>
              </w:rPr>
            </w:pPr>
          </w:p>
          <w:p>
            <w:pPr>
              <w:spacing w:line="360" w:lineRule="exact"/>
              <w:jc w:val="center"/>
              <w:rPr>
                <w:rFonts w:hAnsi="宋体"/>
                <w:snapToGrid w:val="0"/>
                <w:kern w:val="0"/>
                <w:sz w:val="22"/>
                <w:lang w:eastAsia="en-US"/>
              </w:rPr>
            </w:pPr>
          </w:p>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2365"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拟签订合同金额</w:t>
            </w:r>
          </w:p>
        </w:tc>
        <w:tc>
          <w:tcPr>
            <w:tcW w:w="6545" w:type="dxa"/>
            <w:gridSpan w:val="2"/>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65" w:type="dxa"/>
            <w:vAlign w:val="center"/>
          </w:tcPr>
          <w:p>
            <w:pPr>
              <w:spacing w:line="360" w:lineRule="exact"/>
              <w:jc w:val="center"/>
              <w:rPr>
                <w:rFonts w:hAnsi="宋体"/>
                <w:snapToGrid w:val="0"/>
                <w:kern w:val="0"/>
                <w:sz w:val="22"/>
              </w:rPr>
            </w:pPr>
            <w:r>
              <w:rPr>
                <w:rFonts w:hint="eastAsia" w:hAnsi="宋体"/>
                <w:snapToGrid w:val="0"/>
                <w:kern w:val="0"/>
                <w:sz w:val="22"/>
              </w:rPr>
              <w:t>外部供应提交的</w:t>
            </w:r>
          </w:p>
          <w:p>
            <w:pPr>
              <w:spacing w:line="360" w:lineRule="exact"/>
              <w:jc w:val="center"/>
              <w:rPr>
                <w:rFonts w:hAnsi="宋体"/>
                <w:snapToGrid w:val="0"/>
                <w:kern w:val="0"/>
                <w:sz w:val="22"/>
              </w:rPr>
            </w:pPr>
            <w:r>
              <w:rPr>
                <w:rFonts w:hAnsi="宋体"/>
                <w:snapToGrid w:val="0"/>
                <w:kern w:val="0"/>
                <w:sz w:val="22"/>
              </w:rPr>
              <w:t>成果形式及要求</w:t>
            </w:r>
          </w:p>
        </w:tc>
        <w:tc>
          <w:tcPr>
            <w:tcW w:w="6545" w:type="dxa"/>
            <w:gridSpan w:val="2"/>
            <w:vAlign w:val="center"/>
          </w:tcPr>
          <w:p>
            <w:pPr>
              <w:spacing w:line="360" w:lineRule="exact"/>
              <w:jc w:val="center"/>
              <w:rPr>
                <w:rFonts w:hAnsi="宋体"/>
                <w:snapToGrid w:val="0"/>
                <w:kern w:val="0"/>
                <w:sz w:val="22"/>
              </w:rPr>
            </w:pPr>
          </w:p>
          <w:p>
            <w:pPr>
              <w:spacing w:line="360" w:lineRule="exact"/>
              <w:jc w:val="center"/>
              <w:rPr>
                <w:rFonts w:hAnsi="宋体"/>
                <w:snapToGrid w:val="0"/>
                <w:kern w:val="0"/>
                <w:sz w:val="22"/>
              </w:rPr>
            </w:pPr>
          </w:p>
          <w:p>
            <w:pPr>
              <w:spacing w:line="360" w:lineRule="exact"/>
              <w:jc w:val="center"/>
              <w:rPr>
                <w:rFonts w:hAnsi="宋体"/>
                <w:snapToGrid w:val="0"/>
                <w:kern w:val="0"/>
                <w:sz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65" w:type="dxa"/>
            <w:vAlign w:val="center"/>
          </w:tcPr>
          <w:p>
            <w:pPr>
              <w:spacing w:line="360" w:lineRule="exact"/>
              <w:jc w:val="center"/>
              <w:rPr>
                <w:rFonts w:hAnsi="宋体"/>
                <w:snapToGrid w:val="0"/>
                <w:kern w:val="0"/>
                <w:sz w:val="22"/>
                <w:lang w:eastAsia="en-US"/>
              </w:rPr>
            </w:pPr>
            <w:r>
              <w:rPr>
                <w:rFonts w:hAnsi="宋体"/>
                <w:snapToGrid w:val="0"/>
                <w:kern w:val="0"/>
                <w:sz w:val="22"/>
                <w:lang w:eastAsia="en-US"/>
              </w:rPr>
              <w:t>工期</w:t>
            </w:r>
          </w:p>
        </w:tc>
        <w:tc>
          <w:tcPr>
            <w:tcW w:w="6545" w:type="dxa"/>
            <w:gridSpan w:val="2"/>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00" w:hRule="atLeast"/>
          <w:jc w:val="center"/>
        </w:trPr>
        <w:tc>
          <w:tcPr>
            <w:tcW w:w="2365" w:type="dxa"/>
            <w:tcBorders>
              <w:bottom w:val="single" w:color="auto" w:sz="4" w:space="0"/>
            </w:tcBorders>
            <w:vAlign w:val="center"/>
          </w:tcPr>
          <w:p>
            <w:pPr>
              <w:spacing w:line="360" w:lineRule="exact"/>
              <w:jc w:val="center"/>
              <w:rPr>
                <w:rFonts w:hAnsi="宋体"/>
                <w:snapToGrid w:val="0"/>
                <w:kern w:val="0"/>
                <w:sz w:val="22"/>
                <w:lang w:eastAsia="en-US"/>
              </w:rPr>
            </w:pPr>
            <w:r>
              <w:rPr>
                <w:rFonts w:hAnsi="宋体"/>
                <w:snapToGrid w:val="0"/>
                <w:kern w:val="0"/>
                <w:sz w:val="22"/>
                <w:lang w:eastAsia="en-US"/>
              </w:rPr>
              <w:t>合同签订</w:t>
            </w:r>
          </w:p>
          <w:p>
            <w:pPr>
              <w:spacing w:line="360" w:lineRule="exact"/>
              <w:jc w:val="center"/>
              <w:rPr>
                <w:rFonts w:hAnsi="宋体"/>
                <w:snapToGrid w:val="0"/>
                <w:kern w:val="0"/>
                <w:sz w:val="22"/>
                <w:lang w:eastAsia="en-US"/>
              </w:rPr>
            </w:pPr>
            <w:r>
              <w:rPr>
                <w:rFonts w:hAnsi="宋体"/>
                <w:snapToGrid w:val="0"/>
                <w:kern w:val="0"/>
                <w:sz w:val="22"/>
                <w:lang w:eastAsia="en-US"/>
              </w:rPr>
              <w:t>注意事项</w:t>
            </w:r>
          </w:p>
        </w:tc>
        <w:tc>
          <w:tcPr>
            <w:tcW w:w="6545" w:type="dxa"/>
            <w:gridSpan w:val="2"/>
            <w:tcBorders>
              <w:bottom w:val="single" w:color="auto" w:sz="4" w:space="0"/>
            </w:tcBorders>
            <w:vAlign w:val="center"/>
          </w:tcPr>
          <w:p>
            <w:pPr>
              <w:spacing w:line="360" w:lineRule="exact"/>
              <w:jc w:val="center"/>
              <w:rPr>
                <w:rFonts w:hAnsi="宋体"/>
                <w:snapToGrid w:val="0"/>
                <w:kern w:val="0"/>
                <w:sz w:val="22"/>
              </w:rPr>
            </w:pPr>
            <w:r>
              <w:rPr>
                <w:rFonts w:hint="eastAsia" w:hAnsi="宋体"/>
                <w:snapToGrid w:val="0"/>
                <w:kern w:val="0"/>
                <w:sz w:val="22"/>
              </w:rPr>
              <w:t xml:space="preserve">1.业务联系人： 姓名            联系电话：                  </w:t>
            </w:r>
          </w:p>
          <w:p>
            <w:pPr>
              <w:spacing w:line="360" w:lineRule="exact"/>
              <w:jc w:val="center"/>
              <w:rPr>
                <w:rFonts w:hAnsi="宋体"/>
                <w:snapToGrid w:val="0"/>
                <w:kern w:val="0"/>
                <w:sz w:val="22"/>
              </w:rPr>
            </w:pPr>
            <w:r>
              <w:rPr>
                <w:rFonts w:hint="eastAsia" w:hAnsi="宋体"/>
                <w:snapToGrid w:val="0"/>
                <w:kern w:val="0"/>
                <w:sz w:val="22"/>
              </w:rPr>
              <w:t>2</w:t>
            </w:r>
            <w:r>
              <w:rPr>
                <w:rFonts w:hAnsi="宋体"/>
                <w:snapToGrid w:val="0"/>
                <w:kern w:val="0"/>
                <w:sz w:val="22"/>
              </w:rPr>
              <w:t>.项目负责人</w:t>
            </w:r>
            <w:r>
              <w:rPr>
                <w:rFonts w:hint="eastAsia" w:hAnsi="宋体"/>
                <w:snapToGrid w:val="0"/>
                <w:kern w:val="0"/>
                <w:sz w:val="22"/>
              </w:rPr>
              <w:t xml:space="preserve">： 姓名            联系电话：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8910" w:type="dxa"/>
            <w:gridSpan w:val="3"/>
            <w:tcBorders>
              <w:top w:val="single" w:color="auto" w:sz="4" w:space="0"/>
            </w:tcBorders>
            <w:vAlign w:val="center"/>
          </w:tcPr>
          <w:p>
            <w:pPr>
              <w:spacing w:line="360" w:lineRule="exact"/>
              <w:jc w:val="center"/>
              <w:rPr>
                <w:rFonts w:hAnsi="宋体"/>
                <w:snapToGrid w:val="0"/>
                <w:kern w:val="0"/>
                <w:sz w:val="22"/>
              </w:rPr>
            </w:pPr>
            <w:r>
              <w:rPr>
                <w:rFonts w:hint="eastAsia" w:hAnsi="宋体"/>
                <w:snapToGrid w:val="0"/>
                <w:kern w:val="0"/>
                <w:sz w:val="22"/>
              </w:rPr>
              <w:t>附件：评审报告汇总表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2365" w:type="dxa"/>
            <w:vMerge w:val="restart"/>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采购部门</w:t>
            </w:r>
          </w:p>
        </w:tc>
        <w:tc>
          <w:tcPr>
            <w:tcW w:w="1968"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经办</w:t>
            </w:r>
            <w:r>
              <w:rPr>
                <w:rFonts w:hAnsi="宋体"/>
                <w:snapToGrid w:val="0"/>
                <w:kern w:val="0"/>
                <w:sz w:val="22"/>
                <w:lang w:eastAsia="en-US"/>
              </w:rPr>
              <w:t>人</w:t>
            </w:r>
          </w:p>
        </w:tc>
        <w:tc>
          <w:tcPr>
            <w:tcW w:w="4577" w:type="dxa"/>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2365" w:type="dxa"/>
            <w:vMerge w:val="continue"/>
            <w:vAlign w:val="center"/>
          </w:tcPr>
          <w:p>
            <w:pPr>
              <w:spacing w:line="360" w:lineRule="exact"/>
              <w:jc w:val="center"/>
              <w:rPr>
                <w:rFonts w:hAnsi="宋体"/>
                <w:snapToGrid w:val="0"/>
                <w:kern w:val="0"/>
                <w:sz w:val="22"/>
                <w:lang w:eastAsia="en-US"/>
              </w:rPr>
            </w:pPr>
          </w:p>
        </w:tc>
        <w:tc>
          <w:tcPr>
            <w:tcW w:w="1968"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部门负责人</w:t>
            </w:r>
          </w:p>
        </w:tc>
        <w:tc>
          <w:tcPr>
            <w:tcW w:w="4577" w:type="dxa"/>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2365"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生产经营部</w:t>
            </w:r>
          </w:p>
        </w:tc>
        <w:tc>
          <w:tcPr>
            <w:tcW w:w="1968"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分管副经理</w:t>
            </w:r>
          </w:p>
        </w:tc>
        <w:tc>
          <w:tcPr>
            <w:tcW w:w="4577" w:type="dxa"/>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2365" w:type="dxa"/>
            <w:vMerge w:val="restart"/>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公司领导</w:t>
            </w:r>
          </w:p>
          <w:p>
            <w:pPr>
              <w:spacing w:line="360" w:lineRule="exact"/>
              <w:jc w:val="center"/>
              <w:rPr>
                <w:rFonts w:hAnsi="宋体"/>
                <w:snapToGrid w:val="0"/>
                <w:kern w:val="0"/>
                <w:sz w:val="22"/>
                <w:lang w:eastAsia="en-US"/>
              </w:rPr>
            </w:pPr>
          </w:p>
        </w:tc>
        <w:tc>
          <w:tcPr>
            <w:tcW w:w="1968"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部门分管领导</w:t>
            </w:r>
          </w:p>
        </w:tc>
        <w:tc>
          <w:tcPr>
            <w:tcW w:w="4577" w:type="dxa"/>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2365" w:type="dxa"/>
            <w:vMerge w:val="continue"/>
            <w:vAlign w:val="center"/>
          </w:tcPr>
          <w:p>
            <w:pPr>
              <w:spacing w:line="360" w:lineRule="exact"/>
              <w:jc w:val="center"/>
              <w:rPr>
                <w:rFonts w:hAnsi="宋体"/>
                <w:snapToGrid w:val="0"/>
                <w:kern w:val="0"/>
                <w:sz w:val="22"/>
                <w:lang w:eastAsia="en-US"/>
              </w:rPr>
            </w:pPr>
          </w:p>
        </w:tc>
        <w:tc>
          <w:tcPr>
            <w:tcW w:w="1968" w:type="dxa"/>
            <w:vAlign w:val="center"/>
          </w:tcPr>
          <w:p>
            <w:pPr>
              <w:spacing w:line="360" w:lineRule="exact"/>
              <w:jc w:val="center"/>
              <w:rPr>
                <w:rFonts w:hAnsi="宋体"/>
                <w:snapToGrid w:val="0"/>
                <w:kern w:val="0"/>
                <w:sz w:val="22"/>
                <w:lang w:eastAsia="en-US"/>
              </w:rPr>
            </w:pPr>
            <w:r>
              <w:rPr>
                <w:rFonts w:hint="eastAsia" w:hAnsi="宋体"/>
                <w:snapToGrid w:val="0"/>
                <w:kern w:val="0"/>
                <w:sz w:val="22"/>
                <w:lang w:eastAsia="en-US"/>
              </w:rPr>
              <w:t>经营分管领导</w:t>
            </w:r>
          </w:p>
        </w:tc>
        <w:tc>
          <w:tcPr>
            <w:tcW w:w="4577" w:type="dxa"/>
            <w:vAlign w:val="center"/>
          </w:tcPr>
          <w:p>
            <w:pPr>
              <w:spacing w:line="360" w:lineRule="exact"/>
              <w:jc w:val="center"/>
              <w:rPr>
                <w:rFonts w:hAnsi="宋体"/>
                <w:snapToGrid w:val="0"/>
                <w:kern w:val="0"/>
                <w:sz w:val="2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76" w:hRule="atLeast"/>
          <w:jc w:val="center"/>
        </w:trPr>
        <w:tc>
          <w:tcPr>
            <w:tcW w:w="2365" w:type="dxa"/>
            <w:vAlign w:val="center"/>
          </w:tcPr>
          <w:p>
            <w:pPr>
              <w:spacing w:line="360" w:lineRule="exact"/>
              <w:jc w:val="center"/>
              <w:rPr>
                <w:rFonts w:hAnsi="宋体"/>
                <w:snapToGrid w:val="0"/>
                <w:kern w:val="0"/>
                <w:sz w:val="22"/>
                <w:lang w:eastAsia="en-US"/>
              </w:rPr>
            </w:pPr>
            <w:r>
              <w:rPr>
                <w:rFonts w:hAnsi="宋体"/>
                <w:snapToGrid w:val="0"/>
                <w:kern w:val="0"/>
                <w:sz w:val="22"/>
                <w:lang w:eastAsia="en-US"/>
              </w:rPr>
              <w:t>发出日期</w:t>
            </w:r>
          </w:p>
        </w:tc>
        <w:tc>
          <w:tcPr>
            <w:tcW w:w="6545" w:type="dxa"/>
            <w:gridSpan w:val="2"/>
            <w:vAlign w:val="center"/>
          </w:tcPr>
          <w:p>
            <w:pPr>
              <w:spacing w:line="360" w:lineRule="exact"/>
              <w:jc w:val="center"/>
              <w:rPr>
                <w:rFonts w:hAnsi="宋体"/>
                <w:snapToGrid w:val="0"/>
                <w:kern w:val="0"/>
                <w:sz w:val="22"/>
              </w:rPr>
            </w:pPr>
          </w:p>
          <w:p>
            <w:pPr>
              <w:spacing w:line="360" w:lineRule="exact"/>
              <w:jc w:val="center"/>
              <w:rPr>
                <w:rFonts w:hAnsi="宋体"/>
                <w:snapToGrid w:val="0"/>
                <w:kern w:val="0"/>
                <w:sz w:val="22"/>
              </w:rPr>
            </w:pPr>
          </w:p>
          <w:p>
            <w:pPr>
              <w:spacing w:line="360" w:lineRule="exact"/>
              <w:jc w:val="center"/>
              <w:rPr>
                <w:rFonts w:hAnsi="宋体"/>
                <w:snapToGrid w:val="0"/>
                <w:kern w:val="0"/>
                <w:sz w:val="22"/>
              </w:rPr>
            </w:pPr>
            <w:r>
              <w:rPr>
                <w:rFonts w:hAnsi="宋体"/>
                <w:snapToGrid w:val="0"/>
                <w:kern w:val="0"/>
                <w:sz w:val="22"/>
              </w:rPr>
              <w:t>（</w:t>
            </w:r>
            <w:r>
              <w:rPr>
                <w:rFonts w:hint="eastAsia" w:hAnsi="宋体"/>
                <w:snapToGrid w:val="0"/>
                <w:kern w:val="0"/>
                <w:sz w:val="22"/>
              </w:rPr>
              <w:t>盖公司</w:t>
            </w:r>
            <w:r>
              <w:rPr>
                <w:rFonts w:hAnsi="宋体"/>
                <w:snapToGrid w:val="0"/>
                <w:kern w:val="0"/>
                <w:sz w:val="22"/>
              </w:rPr>
              <w:t>公章）</w:t>
            </w:r>
          </w:p>
          <w:p>
            <w:pPr>
              <w:spacing w:line="360" w:lineRule="exact"/>
              <w:jc w:val="center"/>
              <w:rPr>
                <w:rFonts w:hAnsi="宋体"/>
                <w:snapToGrid w:val="0"/>
                <w:kern w:val="0"/>
                <w:sz w:val="22"/>
              </w:rPr>
            </w:pPr>
            <w:r>
              <w:rPr>
                <w:rFonts w:hint="eastAsia" w:hAnsi="宋体"/>
                <w:snapToGrid w:val="0"/>
                <w:kern w:val="0"/>
                <w:sz w:val="22"/>
              </w:rPr>
              <w:t xml:space="preserve">20     </w:t>
            </w:r>
            <w:r>
              <w:rPr>
                <w:rFonts w:hAnsi="宋体"/>
                <w:snapToGrid w:val="0"/>
                <w:kern w:val="0"/>
                <w:sz w:val="22"/>
              </w:rPr>
              <w:t xml:space="preserve"> 年  月   日</w:t>
            </w:r>
          </w:p>
        </w:tc>
      </w:tr>
    </w:tbl>
    <w:p>
      <w:pPr>
        <w:rPr>
          <w:rFonts w:ascii="仿宋" w:hAnsi="仿宋" w:eastAsia="仿宋" w:cs="仿宋"/>
          <w:sz w:val="21"/>
          <w:szCs w:val="21"/>
        </w:rPr>
        <w:sectPr>
          <w:footerReference r:id="rId7" w:type="default"/>
          <w:pgSz w:w="11910" w:h="16840"/>
          <w:pgMar w:top="1320" w:right="1260" w:bottom="1160" w:left="1460" w:header="852" w:footer="978" w:gutter="0"/>
          <w:pgNumType w:start="30"/>
          <w:cols w:space="720" w:num="1"/>
        </w:sect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widowControl/>
        <w:jc w:val="left"/>
        <w:rPr>
          <w:rFonts w:ascii="Times New Roman" w:hAnsi="Times New Roman" w:eastAsia="宋体" w:cs="Times New Roman"/>
          <w:kern w:val="0"/>
          <w:sz w:val="21"/>
          <w:szCs w:val="24"/>
        </w:rPr>
      </w:pPr>
    </w:p>
    <w:p>
      <w:pPr>
        <w:pStyle w:val="37"/>
        <w:rPr>
          <w:kern w:val="0"/>
        </w:rPr>
      </w:pPr>
    </w:p>
    <w:p>
      <w:pPr>
        <w:pStyle w:val="2"/>
        <w:jc w:val="center"/>
        <w:rPr>
          <w:rFonts w:hAnsi="宋体" w:eastAsia="宋体"/>
          <w:sz w:val="48"/>
          <w:szCs w:val="48"/>
        </w:rPr>
      </w:pPr>
      <w:bookmarkStart w:id="36" w:name="_Toc89956719"/>
      <w:bookmarkStart w:id="37" w:name="_Toc354751970"/>
      <w:bookmarkStart w:id="38" w:name="_Toc89941964"/>
      <w:bookmarkStart w:id="39" w:name="_Toc90893380"/>
      <w:r>
        <w:rPr>
          <w:rFonts w:hAnsi="宋体" w:eastAsia="宋体"/>
          <w:sz w:val="48"/>
          <w:szCs w:val="48"/>
        </w:rPr>
        <w:t>第</w:t>
      </w:r>
      <w:r>
        <w:rPr>
          <w:rFonts w:hint="eastAsia" w:hAnsi="宋体" w:eastAsia="宋体"/>
          <w:sz w:val="48"/>
          <w:szCs w:val="48"/>
        </w:rPr>
        <w:t>三</w:t>
      </w:r>
      <w:r>
        <w:rPr>
          <w:rFonts w:hAnsi="宋体" w:eastAsia="宋体"/>
          <w:sz w:val="48"/>
          <w:szCs w:val="48"/>
        </w:rPr>
        <w:t>章</w:t>
      </w:r>
      <w:r>
        <w:rPr>
          <w:rFonts w:hint="eastAsia" w:hAnsi="宋体" w:eastAsia="宋体"/>
          <w:sz w:val="48"/>
          <w:szCs w:val="48"/>
        </w:rPr>
        <w:t xml:space="preserve"> 评标办法</w:t>
      </w:r>
      <w:bookmarkEnd w:id="36"/>
      <w:bookmarkEnd w:id="37"/>
      <w:bookmarkEnd w:id="38"/>
      <w:r>
        <w:rPr>
          <w:rFonts w:hint="eastAsia" w:hAnsi="宋体" w:eastAsia="宋体"/>
          <w:sz w:val="48"/>
          <w:szCs w:val="48"/>
        </w:rPr>
        <w:t>（综合评估法）</w:t>
      </w:r>
      <w:bookmarkEnd w:id="39"/>
    </w:p>
    <w:p>
      <w:pPr>
        <w:rPr>
          <w:rFonts w:hint="eastAsia" w:eastAsia="仿宋_GB2312" w:cs="Arial"/>
          <w:sz w:val="28"/>
          <w:szCs w:val="28"/>
        </w:rPr>
      </w:pPr>
      <w:bookmarkStart w:id="40" w:name="_Toc79578872"/>
      <w:r>
        <w:rPr>
          <w:rFonts w:hint="eastAsia" w:eastAsia="仿宋_GB2312" w:cs="Arial"/>
          <w:sz w:val="28"/>
          <w:szCs w:val="28"/>
        </w:rPr>
        <w:br w:type="page"/>
      </w:r>
    </w:p>
    <w:p>
      <w:pPr>
        <w:pStyle w:val="3"/>
        <w:rPr>
          <w:rFonts w:ascii="仿宋_GB2312" w:hAnsi="Times New Roman" w:eastAsia="仿宋_GB2312"/>
          <w:sz w:val="28"/>
          <w:szCs w:val="28"/>
        </w:rPr>
      </w:pPr>
      <w:r>
        <w:rPr>
          <w:rFonts w:hint="eastAsia" w:eastAsia="仿宋_GB2312" w:cs="Arial"/>
          <w:sz w:val="28"/>
          <w:szCs w:val="28"/>
        </w:rPr>
        <w:t xml:space="preserve">1. </w:t>
      </w:r>
      <w:r>
        <w:rPr>
          <w:rFonts w:hint="eastAsia" w:ascii="仿宋_GB2312" w:hAnsi="Times New Roman" w:eastAsia="仿宋_GB2312"/>
          <w:sz w:val="28"/>
          <w:szCs w:val="28"/>
        </w:rPr>
        <w:t>总则</w:t>
      </w:r>
      <w:bookmarkEnd w:id="40"/>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本次评标采用</w:t>
      </w:r>
      <w:r>
        <w:rPr>
          <w:rFonts w:hint="eastAsia" w:ascii="仿宋_GB2312" w:hAnsi="宋体" w:cs="宋体"/>
          <w:b/>
          <w:bCs/>
          <w:kern w:val="0"/>
          <w:szCs w:val="24"/>
          <w:u w:val="single"/>
        </w:rPr>
        <w:t>综合评估法</w:t>
      </w:r>
      <w:r>
        <w:rPr>
          <w:rFonts w:hint="eastAsia" w:ascii="仿宋_GB2312" w:hAnsi="宋体" w:cs="宋体"/>
          <w:kern w:val="0"/>
          <w:szCs w:val="24"/>
        </w:rPr>
        <w:t>。</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评标委员会对满足招标文件实质性要求的投标文件，按照本章第2.5条规定的评分标准进行打分，并按得分由高到低进行排序，并确定中标人。</w:t>
      </w:r>
    </w:p>
    <w:p>
      <w:pPr>
        <w:pStyle w:val="3"/>
        <w:rPr>
          <w:rFonts w:hint="eastAsia" w:ascii="仿宋_GB2312" w:hAnsi="Times New Roman" w:eastAsia="仿宋_GB2312"/>
          <w:sz w:val="28"/>
          <w:szCs w:val="28"/>
        </w:rPr>
      </w:pPr>
      <w:bookmarkStart w:id="41" w:name="_Toc79578873"/>
      <w:r>
        <w:rPr>
          <w:rFonts w:hint="eastAsia" w:ascii="仿宋_GB2312" w:hAnsi="Times New Roman" w:eastAsia="仿宋_GB2312"/>
          <w:sz w:val="28"/>
          <w:szCs w:val="28"/>
        </w:rPr>
        <w:t>2. 评标程序和评审标准</w:t>
      </w:r>
      <w:bookmarkEnd w:id="41"/>
    </w:p>
    <w:p>
      <w:pPr>
        <w:spacing w:line="360" w:lineRule="auto"/>
        <w:ind w:firstLine="482" w:firstLineChars="200"/>
        <w:rPr>
          <w:rFonts w:ascii="仿宋_GB2312" w:hAnsi="宋体"/>
          <w:b/>
        </w:rPr>
      </w:pPr>
      <w:r>
        <w:rPr>
          <w:rFonts w:hint="eastAsia" w:ascii="仿宋_GB2312" w:hAnsi="宋体"/>
          <w:b/>
        </w:rPr>
        <w:t>2.1 评标程序</w:t>
      </w:r>
    </w:p>
    <w:p>
      <w:pPr>
        <w:tabs>
          <w:tab w:val="left" w:pos="1820"/>
        </w:tabs>
        <w:autoSpaceDE w:val="0"/>
        <w:autoSpaceDN w:val="0"/>
        <w:spacing w:line="360" w:lineRule="auto"/>
        <w:ind w:firstLine="480" w:firstLineChars="200"/>
        <w:jc w:val="left"/>
        <w:rPr>
          <w:rFonts w:ascii="仿宋_GB2312" w:hAnsi="宋体" w:cs="宋体"/>
          <w:kern w:val="0"/>
          <w:szCs w:val="24"/>
        </w:rPr>
      </w:pPr>
      <w:r>
        <w:rPr>
          <w:rFonts w:hint="eastAsia" w:ascii="仿宋_GB2312" w:hAnsi="宋体" w:cs="宋体"/>
          <w:kern w:val="0"/>
          <w:position w:val="-4"/>
          <w:szCs w:val="24"/>
        </w:rPr>
        <w:t>评标工作按以下程序进行：</w:t>
      </w:r>
    </w:p>
    <w:p>
      <w:pPr>
        <w:autoSpaceDE w:val="0"/>
        <w:autoSpaceDN w:val="0"/>
        <w:spacing w:line="360" w:lineRule="auto"/>
        <w:ind w:firstLine="480" w:firstLineChars="200"/>
        <w:jc w:val="left"/>
        <w:rPr>
          <w:rFonts w:ascii="仿宋_GB2312" w:hAnsi="宋体" w:cs="宋体"/>
          <w:kern w:val="0"/>
          <w:szCs w:val="24"/>
        </w:rPr>
      </w:pPr>
      <w:r>
        <w:rPr>
          <w:rFonts w:hint="eastAsia" w:ascii="仿宋_GB2312" w:hAnsi="宋体" w:cs="宋体"/>
          <w:kern w:val="0"/>
          <w:szCs w:val="24"/>
        </w:rPr>
        <w:t>（</w:t>
      </w:r>
      <w:r>
        <w:rPr>
          <w:rFonts w:hint="eastAsia" w:ascii="仿宋_GB2312" w:hAnsi="宋体"/>
          <w:kern w:val="0"/>
          <w:szCs w:val="24"/>
        </w:rPr>
        <w:t>1</w:t>
      </w:r>
      <w:r>
        <w:rPr>
          <w:rFonts w:hint="eastAsia" w:ascii="仿宋_GB2312" w:hAnsi="宋体" w:cs="宋体"/>
          <w:kern w:val="0"/>
          <w:szCs w:val="24"/>
        </w:rPr>
        <w:t>）资格审查；</w:t>
      </w:r>
    </w:p>
    <w:p>
      <w:pPr>
        <w:autoSpaceDE w:val="0"/>
        <w:autoSpaceDN w:val="0"/>
        <w:spacing w:line="360" w:lineRule="auto"/>
        <w:ind w:firstLine="480" w:firstLineChars="200"/>
        <w:jc w:val="left"/>
        <w:rPr>
          <w:rFonts w:ascii="仿宋_GB2312" w:hAnsi="宋体" w:cs="宋体"/>
          <w:kern w:val="0"/>
          <w:szCs w:val="24"/>
        </w:rPr>
      </w:pPr>
      <w:r>
        <w:rPr>
          <w:rFonts w:hint="eastAsia" w:ascii="仿宋_GB2312" w:hAnsi="宋体" w:cs="宋体"/>
          <w:kern w:val="0"/>
          <w:szCs w:val="24"/>
        </w:rPr>
        <w:t>（</w:t>
      </w:r>
      <w:r>
        <w:rPr>
          <w:rFonts w:hint="eastAsia" w:ascii="仿宋_GB2312" w:hAnsi="宋体"/>
          <w:kern w:val="0"/>
          <w:szCs w:val="24"/>
        </w:rPr>
        <w:t>2</w:t>
      </w:r>
      <w:r>
        <w:rPr>
          <w:rFonts w:hint="eastAsia" w:ascii="仿宋_GB2312" w:hAnsi="宋体" w:cs="宋体"/>
          <w:kern w:val="0"/>
          <w:szCs w:val="24"/>
        </w:rPr>
        <w:t>）初步评审；</w:t>
      </w:r>
    </w:p>
    <w:p>
      <w:pPr>
        <w:autoSpaceDE w:val="0"/>
        <w:autoSpaceDN w:val="0"/>
        <w:spacing w:line="360" w:lineRule="auto"/>
        <w:ind w:firstLine="480" w:firstLineChars="200"/>
        <w:jc w:val="left"/>
        <w:rPr>
          <w:rFonts w:ascii="仿宋_GB2312" w:hAnsi="宋体" w:cs="宋体"/>
          <w:kern w:val="0"/>
          <w:szCs w:val="24"/>
        </w:rPr>
      </w:pPr>
      <w:r>
        <w:rPr>
          <w:rFonts w:hint="eastAsia" w:ascii="仿宋_GB2312" w:hAnsi="宋体" w:cs="宋体"/>
          <w:kern w:val="0"/>
          <w:szCs w:val="24"/>
        </w:rPr>
        <w:t>（</w:t>
      </w:r>
      <w:r>
        <w:rPr>
          <w:rFonts w:hint="eastAsia" w:ascii="仿宋_GB2312" w:hAnsi="宋体"/>
          <w:kern w:val="0"/>
          <w:szCs w:val="24"/>
        </w:rPr>
        <w:t>3</w:t>
      </w:r>
      <w:r>
        <w:rPr>
          <w:rFonts w:hint="eastAsia" w:ascii="仿宋_GB2312" w:hAnsi="宋体" w:cs="宋体"/>
          <w:kern w:val="0"/>
          <w:szCs w:val="24"/>
        </w:rPr>
        <w:t>）澄清(如果需要)；</w:t>
      </w:r>
    </w:p>
    <w:p>
      <w:pPr>
        <w:autoSpaceDE w:val="0"/>
        <w:autoSpaceDN w:val="0"/>
        <w:spacing w:line="360" w:lineRule="auto"/>
        <w:ind w:firstLine="480" w:firstLineChars="200"/>
        <w:jc w:val="left"/>
        <w:rPr>
          <w:rFonts w:ascii="仿宋_GB2312" w:hAnsi="宋体" w:cs="宋体"/>
          <w:kern w:val="0"/>
          <w:szCs w:val="24"/>
        </w:rPr>
      </w:pPr>
      <w:r>
        <w:rPr>
          <w:rFonts w:hint="eastAsia" w:ascii="仿宋_GB2312" w:hAnsi="宋体" w:cs="宋体"/>
          <w:kern w:val="0"/>
          <w:szCs w:val="24"/>
        </w:rPr>
        <w:t>（</w:t>
      </w:r>
      <w:r>
        <w:rPr>
          <w:rFonts w:hint="eastAsia" w:ascii="仿宋_GB2312" w:hAnsi="宋体"/>
          <w:kern w:val="0"/>
          <w:szCs w:val="24"/>
        </w:rPr>
        <w:t>4</w:t>
      </w:r>
      <w:r>
        <w:rPr>
          <w:rFonts w:hint="eastAsia" w:ascii="仿宋_GB2312" w:hAnsi="宋体" w:cs="宋体"/>
          <w:kern w:val="0"/>
          <w:szCs w:val="24"/>
        </w:rPr>
        <w:t>）详细评审；</w:t>
      </w:r>
    </w:p>
    <w:p>
      <w:pPr>
        <w:autoSpaceDE w:val="0"/>
        <w:autoSpaceDN w:val="0"/>
        <w:spacing w:line="360" w:lineRule="auto"/>
        <w:ind w:firstLine="480" w:firstLineChars="200"/>
        <w:jc w:val="left"/>
        <w:rPr>
          <w:rFonts w:ascii="宋体" w:hAnsi="宋体" w:cs="宋体"/>
          <w:kern w:val="0"/>
          <w:szCs w:val="21"/>
        </w:rPr>
      </w:pPr>
      <w:r>
        <w:rPr>
          <w:rFonts w:hint="eastAsia" w:ascii="仿宋_GB2312" w:hAnsi="宋体" w:cs="宋体"/>
          <w:kern w:val="0"/>
          <w:szCs w:val="24"/>
        </w:rPr>
        <w:t>（</w:t>
      </w:r>
      <w:r>
        <w:rPr>
          <w:rFonts w:hint="eastAsia" w:ascii="仿宋_GB2312" w:hAnsi="宋体"/>
          <w:kern w:val="0"/>
          <w:szCs w:val="24"/>
        </w:rPr>
        <w:t>5</w:t>
      </w:r>
      <w:r>
        <w:rPr>
          <w:rFonts w:hint="eastAsia" w:ascii="仿宋_GB2312" w:hAnsi="宋体" w:cs="宋体"/>
          <w:kern w:val="0"/>
          <w:szCs w:val="24"/>
        </w:rPr>
        <w:t>）编写评标报告。</w:t>
      </w:r>
    </w:p>
    <w:p>
      <w:pPr>
        <w:spacing w:line="360" w:lineRule="auto"/>
        <w:ind w:firstLine="482" w:firstLineChars="200"/>
        <w:rPr>
          <w:rFonts w:hint="eastAsia" w:ascii="仿宋_GB2312" w:hAnsi="宋体"/>
          <w:b/>
        </w:rPr>
      </w:pPr>
      <w:r>
        <w:rPr>
          <w:rFonts w:hint="eastAsia" w:ascii="仿宋_GB2312" w:hAnsi="宋体"/>
          <w:b/>
        </w:rPr>
        <w:t>2.2 资格审查</w:t>
      </w:r>
    </w:p>
    <w:p>
      <w:pPr>
        <w:autoSpaceDE w:val="0"/>
        <w:autoSpaceDN w:val="0"/>
        <w:spacing w:line="360" w:lineRule="auto"/>
        <w:rPr>
          <w:rFonts w:ascii="仿宋_GB2312" w:hAnsi="宋体" w:cs="宋体"/>
          <w:kern w:val="0"/>
          <w:szCs w:val="24"/>
        </w:rPr>
      </w:pPr>
      <w:r>
        <w:rPr>
          <w:rFonts w:hint="eastAsia" w:ascii="仿宋_GB2312" w:hAnsi="宋体" w:cs="宋体"/>
          <w:spacing w:val="5"/>
          <w:kern w:val="0"/>
          <w:szCs w:val="24"/>
        </w:rPr>
        <w:tab/>
      </w:r>
      <w:r>
        <w:rPr>
          <w:rFonts w:hint="eastAsia" w:ascii="仿宋_GB2312" w:hAnsi="宋体" w:cs="宋体"/>
          <w:kern w:val="0"/>
          <w:szCs w:val="24"/>
        </w:rPr>
        <w:t>评标委员会首先对投标人提交的投标文件进行审查：库内合格的单位和库外单位均按照2.2款表1项目进行资格审查，</w:t>
      </w:r>
      <w:r>
        <w:rPr>
          <w:rFonts w:hint="eastAsia" w:ascii="仿宋_GB2312" w:hAnsi="宋体" w:cs="宋体"/>
          <w:b/>
          <w:bCs/>
          <w:kern w:val="0"/>
          <w:szCs w:val="24"/>
          <w:u w:val="single"/>
        </w:rPr>
        <w:t>有一项不符合评审标准的,作无效标处理</w:t>
      </w:r>
      <w:r>
        <w:rPr>
          <w:rFonts w:hint="eastAsia" w:ascii="仿宋_GB2312" w:hAnsi="宋体" w:cs="宋体"/>
          <w:kern w:val="0"/>
          <w:szCs w:val="24"/>
        </w:rPr>
        <w:t>。通过资格审查的标准见“表1 资格审查评审标准”。</w:t>
      </w:r>
    </w:p>
    <w:p>
      <w:pPr>
        <w:widowControl/>
        <w:jc w:val="left"/>
        <w:rPr>
          <w:rFonts w:ascii="仿宋_GB2312" w:hAnsi="宋体"/>
        </w:rPr>
      </w:pPr>
      <w:r>
        <w:rPr>
          <w:rFonts w:ascii="仿宋_GB2312" w:hAnsi="宋体"/>
        </w:rPr>
        <w:br w:type="page"/>
      </w:r>
    </w:p>
    <w:p>
      <w:pPr>
        <w:spacing w:before="156" w:beforeLines="50" w:line="360" w:lineRule="auto"/>
        <w:jc w:val="center"/>
        <w:rPr>
          <w:rFonts w:ascii="仿宋_GB2312" w:hAnsi="宋体"/>
          <w:b/>
          <w:bCs/>
        </w:rPr>
      </w:pPr>
      <w:r>
        <w:rPr>
          <w:rFonts w:hint="eastAsia" w:ascii="仿宋_GB2312" w:hAnsi="宋体"/>
          <w:b/>
          <w:bCs/>
        </w:rPr>
        <w:t>表1 资格审查评审标准</w:t>
      </w:r>
    </w:p>
    <w:tbl>
      <w:tblPr>
        <w:tblStyle w:val="19"/>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spacing w:line="360" w:lineRule="atLeast"/>
              <w:jc w:val="center"/>
              <w:rPr>
                <w:rFonts w:ascii="仿宋_GB2312"/>
                <w:b/>
                <w:szCs w:val="24"/>
              </w:rPr>
            </w:pPr>
            <w:bookmarkStart w:id="42" w:name="_Hlk91062985"/>
            <w:r>
              <w:rPr>
                <w:rFonts w:hint="eastAsia" w:ascii="仿宋_GB2312"/>
                <w:b/>
                <w:szCs w:val="24"/>
              </w:rPr>
              <w:t>条款号</w:t>
            </w:r>
          </w:p>
        </w:tc>
        <w:tc>
          <w:tcPr>
            <w:tcW w:w="1134" w:type="dxa"/>
            <w:vAlign w:val="center"/>
          </w:tcPr>
          <w:p>
            <w:pPr>
              <w:spacing w:line="360" w:lineRule="atLeast"/>
              <w:jc w:val="center"/>
              <w:rPr>
                <w:rFonts w:ascii="仿宋_GB2312"/>
                <w:b/>
                <w:szCs w:val="24"/>
              </w:rPr>
            </w:pPr>
            <w:r>
              <w:rPr>
                <w:rFonts w:hint="eastAsia" w:ascii="仿宋_GB2312"/>
                <w:b/>
                <w:szCs w:val="24"/>
              </w:rPr>
              <w:t>条款</w:t>
            </w:r>
          </w:p>
          <w:p>
            <w:pPr>
              <w:spacing w:line="360" w:lineRule="atLeast"/>
              <w:jc w:val="center"/>
              <w:rPr>
                <w:rFonts w:ascii="仿宋_GB2312"/>
                <w:b/>
                <w:szCs w:val="24"/>
              </w:rPr>
            </w:pPr>
            <w:r>
              <w:rPr>
                <w:rFonts w:hint="eastAsia" w:ascii="仿宋_GB2312"/>
                <w:b/>
                <w:szCs w:val="24"/>
              </w:rPr>
              <w:t>名称</w:t>
            </w:r>
          </w:p>
        </w:tc>
        <w:tc>
          <w:tcPr>
            <w:tcW w:w="6095" w:type="dxa"/>
            <w:vAlign w:val="center"/>
          </w:tcPr>
          <w:p>
            <w:pPr>
              <w:spacing w:line="360" w:lineRule="atLeast"/>
              <w:jc w:val="center"/>
              <w:rPr>
                <w:rFonts w:ascii="仿宋_GB2312"/>
                <w:b/>
                <w:szCs w:val="24"/>
              </w:rPr>
            </w:pPr>
            <w:r>
              <w:rPr>
                <w:rFonts w:hint="eastAsia" w:ascii="仿宋_GB2312"/>
                <w:b/>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spacing w:line="360" w:lineRule="atLeast"/>
              <w:jc w:val="center"/>
              <w:rPr>
                <w:rFonts w:ascii="仿宋_GB2312"/>
                <w:szCs w:val="24"/>
              </w:rPr>
            </w:pPr>
            <w:r>
              <w:rPr>
                <w:rFonts w:hint="eastAsia" w:ascii="仿宋_GB2312"/>
                <w:szCs w:val="24"/>
              </w:rPr>
              <w:t>2.2</w:t>
            </w:r>
          </w:p>
        </w:tc>
        <w:tc>
          <w:tcPr>
            <w:tcW w:w="1134" w:type="dxa"/>
            <w:vAlign w:val="center"/>
          </w:tcPr>
          <w:p>
            <w:pPr>
              <w:spacing w:line="360" w:lineRule="atLeast"/>
              <w:jc w:val="center"/>
              <w:rPr>
                <w:rFonts w:ascii="仿宋_GB2312"/>
                <w:szCs w:val="24"/>
              </w:rPr>
            </w:pPr>
            <w:r>
              <w:rPr>
                <w:rFonts w:hint="eastAsia" w:ascii="仿宋_GB2312"/>
                <w:szCs w:val="24"/>
              </w:rPr>
              <w:t>资格</w:t>
            </w:r>
          </w:p>
          <w:p>
            <w:pPr>
              <w:spacing w:line="360" w:lineRule="atLeast"/>
              <w:jc w:val="center"/>
              <w:rPr>
                <w:rFonts w:ascii="仿宋_GB2312"/>
                <w:szCs w:val="24"/>
              </w:rPr>
            </w:pPr>
            <w:r>
              <w:rPr>
                <w:rFonts w:hint="eastAsia" w:ascii="仿宋_GB2312"/>
                <w:szCs w:val="24"/>
              </w:rPr>
              <w:t>审查</w:t>
            </w:r>
          </w:p>
        </w:tc>
        <w:tc>
          <w:tcPr>
            <w:tcW w:w="6095" w:type="dxa"/>
          </w:tcPr>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(1)投标人具备有效的营业执照；</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(2)投标人的资质证书有效且符合第二章“投标人须知前附表”规定；</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(3)投标人的业绩符合第二章“投标人须知前附表”规定；</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lang w:eastAsia="zh-CN"/>
              </w:rPr>
            </w:pPr>
            <w:r>
              <w:rPr>
                <w:rFonts w:hint="eastAsia" w:ascii="仿宋_GB2312" w:hAnsi="宋体" w:cs="宋体"/>
                <w:kern w:val="0"/>
                <w:szCs w:val="24"/>
                <w:lang w:eastAsia="zh-CN"/>
              </w:rPr>
              <w:t>（4）信誉要求:</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①未处于财产被接管、冻结、破产状态，未处于“信用中国”网站（</w:t>
            </w:r>
            <w:r>
              <w:rPr>
                <w:rFonts w:hint="eastAsia" w:ascii="仿宋_GB2312" w:hAnsi="宋体" w:cs="宋体"/>
                <w:kern w:val="0"/>
                <w:szCs w:val="24"/>
              </w:rPr>
              <w:fldChar w:fldCharType="begin"/>
            </w:r>
            <w:r>
              <w:rPr>
                <w:rFonts w:hint="eastAsia" w:ascii="仿宋_GB2312" w:hAnsi="宋体" w:cs="宋体"/>
                <w:kern w:val="0"/>
                <w:szCs w:val="24"/>
              </w:rPr>
              <w:instrText xml:space="preserve"> HYPERLINK "http://www.creditchina.gov.cn/" \h </w:instrText>
            </w:r>
            <w:r>
              <w:rPr>
                <w:rFonts w:hint="eastAsia" w:ascii="仿宋_GB2312" w:hAnsi="宋体" w:cs="宋体"/>
                <w:kern w:val="0"/>
                <w:szCs w:val="24"/>
              </w:rPr>
              <w:fldChar w:fldCharType="separate"/>
            </w:r>
            <w:r>
              <w:rPr>
                <w:rFonts w:hint="eastAsia" w:ascii="仿宋_GB2312" w:hAnsi="宋体" w:cs="宋体"/>
                <w:kern w:val="0"/>
                <w:szCs w:val="24"/>
              </w:rPr>
              <w:t>http://www.creditchina.gov.cn/</w:t>
            </w:r>
            <w:r>
              <w:rPr>
                <w:rFonts w:hint="eastAsia" w:ascii="仿宋_GB2312" w:hAnsi="宋体" w:cs="宋体"/>
                <w:kern w:val="0"/>
                <w:szCs w:val="24"/>
              </w:rPr>
              <w:fldChar w:fldCharType="end"/>
            </w:r>
            <w:r>
              <w:rPr>
                <w:rFonts w:hint="eastAsia" w:ascii="仿宋_GB2312" w:hAnsi="宋体" w:cs="宋体"/>
                <w:kern w:val="0"/>
                <w:szCs w:val="24"/>
              </w:rPr>
              <w:t>）中被列入失信被执行人名单（投标人须提交承诺函）；</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②投标人未处于四川省交通勘察设计研究院有限公司合格供应商目录库禁入期。</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ascii="仿宋_GB2312"/>
                <w:szCs w:val="24"/>
              </w:rPr>
            </w:pPr>
            <w:r>
              <w:rPr>
                <w:rFonts w:hint="eastAsia" w:ascii="仿宋_GB2312" w:hAnsi="宋体" w:cs="宋体"/>
                <w:kern w:val="0"/>
                <w:szCs w:val="24"/>
              </w:rPr>
              <w:t>(5)投标人已缴纳投标保证金。</w:t>
            </w:r>
          </w:p>
        </w:tc>
      </w:tr>
      <w:bookmarkEnd w:id="42"/>
    </w:tbl>
    <w:p>
      <w:pPr>
        <w:spacing w:line="360" w:lineRule="auto"/>
        <w:ind w:firstLine="482" w:firstLineChars="200"/>
        <w:rPr>
          <w:rFonts w:ascii="仿宋_GB2312" w:hAnsi="宋体"/>
          <w:b/>
        </w:rPr>
      </w:pPr>
      <w:r>
        <w:rPr>
          <w:rFonts w:hint="eastAsia" w:ascii="仿宋_GB2312" w:hAnsi="宋体"/>
          <w:b/>
        </w:rPr>
        <w:t>2.3 初步评审</w:t>
      </w:r>
    </w:p>
    <w:p>
      <w:pPr>
        <w:tabs>
          <w:tab w:val="left" w:pos="1720"/>
        </w:tabs>
        <w:autoSpaceDE w:val="0"/>
        <w:autoSpaceDN w:val="0"/>
        <w:spacing w:line="360" w:lineRule="auto"/>
        <w:ind w:firstLine="488" w:firstLineChars="200"/>
        <w:jc w:val="left"/>
        <w:rPr>
          <w:rFonts w:ascii="仿宋_GB2312" w:hAnsi="宋体" w:cs="宋体"/>
          <w:kern w:val="0"/>
          <w:szCs w:val="24"/>
        </w:rPr>
      </w:pPr>
      <w:bookmarkStart w:id="43" w:name="_Hlk91063000"/>
      <w:r>
        <w:rPr>
          <w:rFonts w:hint="eastAsia" w:ascii="仿宋_GB2312" w:hAnsi="宋体" w:cs="宋体"/>
          <w:spacing w:val="2"/>
          <w:kern w:val="0"/>
          <w:szCs w:val="24"/>
        </w:rPr>
        <w:t>评标委员会对</w:t>
      </w:r>
      <w:r>
        <w:rPr>
          <w:rFonts w:hint="eastAsia" w:ascii="仿宋_GB2312" w:hAnsi="宋体" w:cs="宋体"/>
          <w:b/>
          <w:spacing w:val="2"/>
          <w:kern w:val="0"/>
          <w:szCs w:val="24"/>
          <w:u w:val="single"/>
        </w:rPr>
        <w:t>通过资格审查</w:t>
      </w:r>
      <w:r>
        <w:rPr>
          <w:rFonts w:hint="eastAsia" w:ascii="仿宋_GB2312" w:hAnsi="宋体" w:cs="宋体"/>
          <w:spacing w:val="2"/>
          <w:kern w:val="0"/>
          <w:szCs w:val="24"/>
        </w:rPr>
        <w:t>的投标文件进行初步评审，</w:t>
      </w:r>
      <w:r>
        <w:rPr>
          <w:rFonts w:hint="eastAsia" w:ascii="仿宋_GB2312" w:hAnsi="宋体" w:cs="宋体"/>
          <w:b/>
          <w:spacing w:val="2"/>
          <w:kern w:val="0"/>
          <w:szCs w:val="24"/>
          <w:u w:val="single"/>
        </w:rPr>
        <w:t>有一项不符合评审标准的，作无效标处理</w:t>
      </w:r>
      <w:r>
        <w:rPr>
          <w:rFonts w:hint="eastAsia" w:ascii="仿宋_GB2312" w:hAnsi="宋体" w:cs="宋体"/>
          <w:b/>
          <w:spacing w:val="2"/>
          <w:kern w:val="0"/>
          <w:szCs w:val="24"/>
        </w:rPr>
        <w:t>。</w:t>
      </w:r>
      <w:r>
        <w:rPr>
          <w:rFonts w:hint="eastAsia" w:ascii="仿宋_GB2312" w:hAnsi="宋体" w:cs="宋体"/>
          <w:spacing w:val="2"/>
          <w:kern w:val="0"/>
          <w:szCs w:val="24"/>
        </w:rPr>
        <w:t>通过初步评审的标准见“</w:t>
      </w:r>
      <w:r>
        <w:rPr>
          <w:rFonts w:hint="eastAsia" w:ascii="仿宋_GB2312" w:hAnsi="宋体" w:cs="宋体"/>
          <w:kern w:val="0"/>
          <w:szCs w:val="24"/>
        </w:rPr>
        <w:t>表2 初步评审标准”。</w:t>
      </w:r>
    </w:p>
    <w:tbl>
      <w:tblPr>
        <w:tblStyle w:val="19"/>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spacing w:line="360" w:lineRule="atLeast"/>
              <w:jc w:val="center"/>
              <w:rPr>
                <w:rFonts w:ascii="仿宋_GB2312"/>
                <w:b/>
                <w:szCs w:val="24"/>
              </w:rPr>
            </w:pPr>
            <w:r>
              <w:rPr>
                <w:rFonts w:hint="eastAsia" w:ascii="仿宋_GB2312"/>
                <w:b/>
                <w:szCs w:val="24"/>
              </w:rPr>
              <w:t>条款号</w:t>
            </w:r>
          </w:p>
        </w:tc>
        <w:tc>
          <w:tcPr>
            <w:tcW w:w="1134" w:type="dxa"/>
            <w:vAlign w:val="center"/>
          </w:tcPr>
          <w:p>
            <w:pPr>
              <w:spacing w:line="360" w:lineRule="atLeast"/>
              <w:jc w:val="center"/>
              <w:rPr>
                <w:rFonts w:ascii="仿宋_GB2312"/>
                <w:b/>
                <w:szCs w:val="24"/>
              </w:rPr>
            </w:pPr>
            <w:r>
              <w:rPr>
                <w:rFonts w:hint="eastAsia" w:ascii="仿宋_GB2312"/>
                <w:b/>
                <w:szCs w:val="24"/>
              </w:rPr>
              <w:t>条款</w:t>
            </w:r>
          </w:p>
          <w:p>
            <w:pPr>
              <w:spacing w:line="360" w:lineRule="atLeast"/>
              <w:jc w:val="center"/>
              <w:rPr>
                <w:rFonts w:ascii="仿宋_GB2312"/>
                <w:b/>
                <w:szCs w:val="24"/>
              </w:rPr>
            </w:pPr>
            <w:r>
              <w:rPr>
                <w:rFonts w:hint="eastAsia" w:ascii="仿宋_GB2312"/>
                <w:b/>
                <w:szCs w:val="24"/>
              </w:rPr>
              <w:t>名称</w:t>
            </w:r>
          </w:p>
        </w:tc>
        <w:tc>
          <w:tcPr>
            <w:tcW w:w="6095" w:type="dxa"/>
            <w:vAlign w:val="center"/>
          </w:tcPr>
          <w:p>
            <w:pPr>
              <w:spacing w:line="360" w:lineRule="atLeast"/>
              <w:jc w:val="center"/>
              <w:rPr>
                <w:rFonts w:ascii="仿宋_GB2312"/>
                <w:b/>
                <w:szCs w:val="24"/>
              </w:rPr>
            </w:pPr>
            <w:r>
              <w:rPr>
                <w:rFonts w:hint="eastAsia" w:ascii="仿宋_GB2312"/>
                <w:b/>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spacing w:line="360" w:lineRule="atLeast"/>
              <w:jc w:val="center"/>
              <w:rPr>
                <w:rFonts w:ascii="仿宋_GB2312"/>
                <w:szCs w:val="24"/>
              </w:rPr>
            </w:pPr>
            <w:r>
              <w:rPr>
                <w:rFonts w:hint="eastAsia" w:ascii="仿宋_GB2312"/>
                <w:szCs w:val="24"/>
              </w:rPr>
              <w:t>2.3</w:t>
            </w:r>
          </w:p>
        </w:tc>
        <w:tc>
          <w:tcPr>
            <w:tcW w:w="1134" w:type="dxa"/>
            <w:vAlign w:val="center"/>
          </w:tcPr>
          <w:p>
            <w:pPr>
              <w:spacing w:line="360" w:lineRule="atLeast"/>
              <w:jc w:val="center"/>
              <w:rPr>
                <w:rFonts w:ascii="仿宋_GB2312"/>
                <w:szCs w:val="24"/>
              </w:rPr>
            </w:pPr>
            <w:r>
              <w:rPr>
                <w:rFonts w:hint="eastAsia" w:ascii="仿宋_GB2312"/>
                <w:szCs w:val="24"/>
              </w:rPr>
              <w:t>初步</w:t>
            </w:r>
          </w:p>
          <w:p>
            <w:pPr>
              <w:spacing w:line="360" w:lineRule="atLeast"/>
              <w:jc w:val="center"/>
              <w:rPr>
                <w:rFonts w:ascii="仿宋_GB2312"/>
                <w:szCs w:val="24"/>
              </w:rPr>
            </w:pPr>
            <w:r>
              <w:rPr>
                <w:rFonts w:hint="eastAsia" w:ascii="仿宋_GB2312"/>
                <w:szCs w:val="24"/>
              </w:rPr>
              <w:t>评审</w:t>
            </w:r>
          </w:p>
        </w:tc>
        <w:tc>
          <w:tcPr>
            <w:tcW w:w="6095" w:type="dxa"/>
          </w:tcPr>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（1）投标文件按照招标文件规定的格式、内容填写，字迹清晰可辩；</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（2）投标文件上法定代表人或其委托代理人的签字、投标人的单位章盖章齐全，符合招标文件规定：</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（3）投标人按照规定提供了法定代表人的授权委托书或法定代表人身份证明；</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（4）投标报价唯一且未超过限价；</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（5）工期符合招标文件要求；</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_GB2312" w:hAnsi="宋体" w:cs="宋体"/>
                <w:kern w:val="0"/>
                <w:szCs w:val="24"/>
              </w:rPr>
            </w:pPr>
            <w:r>
              <w:rPr>
                <w:rFonts w:hint="eastAsia" w:ascii="仿宋_GB2312" w:hAnsi="宋体" w:cs="宋体"/>
                <w:kern w:val="0"/>
                <w:szCs w:val="24"/>
              </w:rPr>
              <w:t>（6）投标文件载明的投标文件有效期未超过招标文件规定的时限；</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ascii="仿宋_GB2312"/>
                <w:szCs w:val="24"/>
              </w:rPr>
            </w:pPr>
            <w:r>
              <w:rPr>
                <w:rFonts w:hint="eastAsia" w:ascii="仿宋_GB2312" w:hAnsi="宋体" w:cs="宋体"/>
                <w:kern w:val="0"/>
                <w:szCs w:val="24"/>
              </w:rPr>
              <w:t>（7）投标人未提供虚假资料。</w:t>
            </w:r>
          </w:p>
        </w:tc>
      </w:tr>
      <w:bookmarkEnd w:id="43"/>
    </w:tbl>
    <w:p>
      <w:pPr>
        <w:spacing w:line="360" w:lineRule="auto"/>
        <w:ind w:firstLine="482" w:firstLineChars="200"/>
        <w:rPr>
          <w:rFonts w:hint="eastAsia" w:ascii="仿宋_GB2312" w:hAnsi="宋体"/>
          <w:b/>
        </w:rPr>
      </w:pPr>
      <w:r>
        <w:rPr>
          <w:rFonts w:hint="eastAsia" w:ascii="仿宋_GB2312" w:hAnsi="宋体"/>
          <w:b/>
        </w:rPr>
        <w:t>2.4 澄清</w:t>
      </w:r>
    </w:p>
    <w:p>
      <w:pPr>
        <w:autoSpaceDE w:val="0"/>
        <w:autoSpaceDN w:val="0"/>
        <w:spacing w:line="360" w:lineRule="auto"/>
        <w:ind w:firstLine="480" w:firstLineChars="200"/>
        <w:jc w:val="left"/>
        <w:rPr>
          <w:rFonts w:ascii="仿宋_GB2312" w:hAnsi="宋体" w:cs="宋体"/>
          <w:kern w:val="0"/>
          <w:szCs w:val="24"/>
        </w:rPr>
      </w:pPr>
      <w:r>
        <w:rPr>
          <w:rFonts w:hint="eastAsia" w:ascii="仿宋_GB2312" w:hAnsi="宋体" w:cs="宋体"/>
          <w:kern w:val="0"/>
          <w:szCs w:val="24"/>
        </w:rPr>
        <w:t>在评标过程中</w:t>
      </w:r>
      <w:r>
        <w:rPr>
          <w:rFonts w:hint="eastAsia" w:ascii="仿宋_GB2312" w:hAnsi="宋体" w:cs="宋体"/>
          <w:spacing w:val="-38"/>
          <w:kern w:val="0"/>
          <w:szCs w:val="24"/>
        </w:rPr>
        <w:t>，</w:t>
      </w:r>
      <w:r>
        <w:rPr>
          <w:rFonts w:hint="eastAsia" w:ascii="仿宋_GB2312" w:hAnsi="宋体" w:cs="宋体"/>
          <w:kern w:val="0"/>
          <w:szCs w:val="24"/>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pPr>
        <w:autoSpaceDE w:val="0"/>
        <w:autoSpaceDN w:val="0"/>
        <w:spacing w:line="360" w:lineRule="auto"/>
        <w:ind w:firstLine="480" w:firstLineChars="200"/>
        <w:jc w:val="left"/>
        <w:rPr>
          <w:rFonts w:ascii="仿宋_GB2312" w:hAnsi="宋体" w:cs="宋体"/>
          <w:kern w:val="0"/>
          <w:szCs w:val="24"/>
        </w:rPr>
      </w:pPr>
      <w:r>
        <w:rPr>
          <w:rFonts w:hint="eastAsia" w:ascii="仿宋_GB2312" w:hAnsi="宋体" w:cs="宋体"/>
          <w:kern w:val="0"/>
          <w:szCs w:val="24"/>
        </w:rPr>
        <w:t>澄清、说明或补正应以书面方式进行，并不得超出投标文件的范围或者改变投标文件的实质性内容。投标人的书面澄清</w:t>
      </w:r>
      <w:r>
        <w:rPr>
          <w:rFonts w:hint="eastAsia" w:ascii="仿宋_GB2312" w:hAnsi="宋体" w:cs="宋体"/>
          <w:spacing w:val="-38"/>
          <w:kern w:val="0"/>
          <w:szCs w:val="24"/>
        </w:rPr>
        <w:t>、</w:t>
      </w:r>
      <w:r>
        <w:rPr>
          <w:rFonts w:hint="eastAsia" w:ascii="仿宋_GB2312" w:hAnsi="宋体" w:cs="宋体"/>
          <w:kern w:val="0"/>
          <w:szCs w:val="24"/>
        </w:rPr>
        <w:t>说明和补正属于投标文件的组成部分。</w:t>
      </w:r>
    </w:p>
    <w:p>
      <w:pPr>
        <w:autoSpaceDE w:val="0"/>
        <w:autoSpaceDN w:val="0"/>
        <w:spacing w:line="360" w:lineRule="auto"/>
        <w:ind w:firstLine="480" w:firstLineChars="200"/>
        <w:jc w:val="left"/>
        <w:rPr>
          <w:rFonts w:ascii="宋体" w:hAnsi="宋体" w:cs="宋体"/>
          <w:kern w:val="0"/>
          <w:szCs w:val="21"/>
        </w:rPr>
      </w:pPr>
      <w:r>
        <w:rPr>
          <w:rFonts w:hint="eastAsia" w:ascii="仿宋_GB2312" w:hAnsi="宋体" w:cs="宋体"/>
          <w:kern w:val="0"/>
          <w:szCs w:val="24"/>
        </w:rPr>
        <w:t>评标委员会对投标人提交的澄清</w:t>
      </w:r>
      <w:r>
        <w:rPr>
          <w:rFonts w:hint="eastAsia" w:ascii="仿宋_GB2312" w:hAnsi="宋体" w:cs="宋体"/>
          <w:spacing w:val="-38"/>
          <w:kern w:val="0"/>
          <w:szCs w:val="24"/>
        </w:rPr>
        <w:t>、</w:t>
      </w:r>
      <w:r>
        <w:rPr>
          <w:rFonts w:hint="eastAsia" w:ascii="仿宋_GB2312" w:hAnsi="宋体" w:cs="宋体"/>
          <w:kern w:val="0"/>
          <w:szCs w:val="24"/>
        </w:rPr>
        <w:t>说明或补正有疑问的</w:t>
      </w:r>
      <w:r>
        <w:rPr>
          <w:rFonts w:hint="eastAsia" w:ascii="仿宋_GB2312" w:hAnsi="宋体" w:cs="宋体"/>
          <w:spacing w:val="-38"/>
          <w:kern w:val="0"/>
          <w:szCs w:val="24"/>
        </w:rPr>
        <w:t>，</w:t>
      </w:r>
      <w:r>
        <w:rPr>
          <w:rFonts w:hint="eastAsia" w:ascii="仿宋_GB2312" w:hAnsi="宋体" w:cs="宋体"/>
          <w:kern w:val="0"/>
          <w:szCs w:val="24"/>
        </w:rPr>
        <w:t>可以要求投标人进一步澄清</w:t>
      </w:r>
      <w:r>
        <w:rPr>
          <w:rFonts w:hint="eastAsia" w:ascii="仿宋_GB2312" w:hAnsi="宋体" w:cs="宋体"/>
          <w:spacing w:val="-26"/>
          <w:kern w:val="0"/>
          <w:szCs w:val="24"/>
        </w:rPr>
        <w:t>、</w:t>
      </w:r>
      <w:r>
        <w:rPr>
          <w:rFonts w:hint="eastAsia" w:ascii="仿宋_GB2312" w:hAnsi="宋体" w:cs="宋体"/>
          <w:kern w:val="0"/>
          <w:szCs w:val="24"/>
        </w:rPr>
        <w:t>说明或补正</w:t>
      </w:r>
      <w:r>
        <w:rPr>
          <w:rFonts w:hint="eastAsia" w:ascii="仿宋_GB2312" w:hAnsi="宋体" w:cs="宋体"/>
          <w:spacing w:val="-26"/>
          <w:kern w:val="0"/>
          <w:szCs w:val="24"/>
        </w:rPr>
        <w:t>，</w:t>
      </w:r>
      <w:r>
        <w:rPr>
          <w:rFonts w:hint="eastAsia" w:ascii="仿宋_GB2312" w:hAnsi="宋体" w:cs="宋体"/>
          <w:kern w:val="0"/>
          <w:szCs w:val="24"/>
        </w:rPr>
        <w:t>直至满足评标委员会的要求</w:t>
      </w:r>
      <w:r>
        <w:rPr>
          <w:rFonts w:hint="eastAsia" w:ascii="仿宋_GB2312" w:hAnsi="宋体" w:cs="宋体"/>
          <w:spacing w:val="-26"/>
          <w:kern w:val="0"/>
          <w:szCs w:val="24"/>
        </w:rPr>
        <w:t>。</w:t>
      </w:r>
      <w:r>
        <w:rPr>
          <w:rFonts w:hint="eastAsia" w:ascii="仿宋_GB2312" w:hAnsi="宋体" w:cs="宋体"/>
          <w:kern w:val="0"/>
          <w:szCs w:val="24"/>
        </w:rPr>
        <w:t>凡超出招标文件规定的或给招标人带来未曾要求的利益的变化、偏差或其他因素在评标时不予考虑。</w:t>
      </w:r>
    </w:p>
    <w:p>
      <w:pPr>
        <w:spacing w:line="360" w:lineRule="auto"/>
        <w:ind w:firstLine="482" w:firstLineChars="200"/>
        <w:rPr>
          <w:rFonts w:hint="eastAsia" w:ascii="仿宋_GB2312" w:hAnsi="宋体"/>
          <w:b/>
        </w:rPr>
      </w:pPr>
      <w:r>
        <w:rPr>
          <w:rFonts w:hint="eastAsia" w:ascii="仿宋_GB2312" w:hAnsi="宋体"/>
          <w:b/>
        </w:rPr>
        <w:t>2.5详细评审</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评标委员会只对通过初步评审的投标人的投标文件进行详细评审。评标委员会按“详细评审标准”规定的评审因素和评分值评分，并计算出综合得分。</w:t>
      </w:r>
    </w:p>
    <w:p>
      <w:pPr>
        <w:autoSpaceDE w:val="0"/>
        <w:autoSpaceDN w:val="0"/>
        <w:spacing w:line="360" w:lineRule="auto"/>
        <w:ind w:firstLine="482" w:firstLineChars="200"/>
        <w:jc w:val="center"/>
        <w:rPr>
          <w:rFonts w:hint="eastAsia" w:ascii="仿宋_GB2312" w:hAnsi="宋体" w:cs="宋体"/>
          <w:b/>
          <w:bCs/>
          <w:kern w:val="0"/>
          <w:szCs w:val="24"/>
        </w:rPr>
      </w:pPr>
      <w:r>
        <w:rPr>
          <w:rFonts w:hint="eastAsia" w:ascii="仿宋_GB2312" w:hAnsi="宋体" w:cs="宋体"/>
          <w:b/>
          <w:bCs/>
          <w:kern w:val="0"/>
          <w:szCs w:val="24"/>
        </w:rPr>
        <w:t>评标细则</w:t>
      </w:r>
    </w:p>
    <w:tbl>
      <w:tblPr>
        <w:tblStyle w:val="19"/>
        <w:tblW w:w="8354" w:type="dxa"/>
        <w:tblInd w:w="5" w:type="dxa"/>
        <w:tblLayout w:type="autofit"/>
        <w:tblCellMar>
          <w:top w:w="0" w:type="dxa"/>
          <w:left w:w="108" w:type="dxa"/>
          <w:bottom w:w="0" w:type="dxa"/>
          <w:right w:w="108" w:type="dxa"/>
        </w:tblCellMar>
      </w:tblPr>
      <w:tblGrid>
        <w:gridCol w:w="675"/>
        <w:gridCol w:w="1300"/>
        <w:gridCol w:w="1134"/>
        <w:gridCol w:w="4394"/>
        <w:gridCol w:w="851"/>
      </w:tblGrid>
      <w:tr>
        <w:tblPrEx>
          <w:tblCellMar>
            <w:top w:w="0" w:type="dxa"/>
            <w:left w:w="108" w:type="dxa"/>
            <w:bottom w:w="0" w:type="dxa"/>
            <w:right w:w="108" w:type="dxa"/>
          </w:tblCellMar>
        </w:tblPrEx>
        <w:trPr>
          <w:trHeight w:val="91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序号</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评分因素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分值</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评分标准</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得分</w:t>
            </w:r>
          </w:p>
        </w:tc>
      </w:tr>
      <w:tr>
        <w:tblPrEx>
          <w:tblCellMar>
            <w:top w:w="0" w:type="dxa"/>
            <w:left w:w="108" w:type="dxa"/>
            <w:bottom w:w="0" w:type="dxa"/>
            <w:right w:w="108" w:type="dxa"/>
          </w:tblCellMar>
        </w:tblPrEx>
        <w:trPr>
          <w:trHeight w:val="91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资信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ascii="仿宋_GB2312" w:hAnsi="宋体" w:cs="宋体"/>
                <w:kern w:val="0"/>
                <w:szCs w:val="24"/>
              </w:rPr>
              <w:t>1</w:t>
            </w:r>
            <w:r>
              <w:rPr>
                <w:rFonts w:hint="eastAsia" w:ascii="仿宋_GB2312" w:hAnsi="宋体" w:cs="宋体"/>
                <w:kern w:val="0"/>
                <w:szCs w:val="24"/>
              </w:rPr>
              <w:t>0分</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cs="宋体"/>
                <w:kern w:val="0"/>
                <w:szCs w:val="24"/>
              </w:rPr>
            </w:pPr>
            <w:r>
              <w:rPr>
                <w:rFonts w:hint="eastAsia" w:ascii="仿宋_GB2312" w:hAnsi="宋体" w:cs="宋体"/>
                <w:kern w:val="0"/>
                <w:szCs w:val="24"/>
              </w:rPr>
              <w:t>满足基本条件得8分，具备公路专业甲级资质加2分。</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p>
        </w:tc>
      </w:tr>
      <w:tr>
        <w:tblPrEx>
          <w:tblCellMar>
            <w:top w:w="0" w:type="dxa"/>
            <w:left w:w="108" w:type="dxa"/>
            <w:bottom w:w="0" w:type="dxa"/>
            <w:right w:w="108" w:type="dxa"/>
          </w:tblCellMar>
        </w:tblPrEx>
        <w:trPr>
          <w:trHeight w:val="164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业绩</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1</w:t>
            </w:r>
            <w:r>
              <w:rPr>
                <w:rFonts w:ascii="仿宋_GB2312" w:hAnsi="宋体" w:cs="宋体"/>
                <w:kern w:val="0"/>
                <w:szCs w:val="24"/>
              </w:rPr>
              <w:t>0</w:t>
            </w:r>
            <w:r>
              <w:rPr>
                <w:rFonts w:hint="eastAsia" w:ascii="仿宋_GB2312" w:hAnsi="宋体" w:cs="宋体"/>
                <w:kern w:val="0"/>
                <w:szCs w:val="24"/>
              </w:rPr>
              <w:t>分</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s="宋体"/>
                <w:kern w:val="0"/>
                <w:szCs w:val="24"/>
              </w:rPr>
            </w:pPr>
            <w:r>
              <w:rPr>
                <w:rFonts w:hint="eastAsia" w:ascii="仿宋_GB2312" w:hAnsi="宋体" w:cs="宋体"/>
                <w:kern w:val="0"/>
                <w:szCs w:val="24"/>
              </w:rPr>
              <w:t>具备一个公路或市政道路上跨或下穿铁路的工程设计业绩得6分，每增加一个业绩增加1分。（类似项目业绩要求详见附录）</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p>
        </w:tc>
      </w:tr>
      <w:tr>
        <w:tblPrEx>
          <w:tblCellMar>
            <w:top w:w="0" w:type="dxa"/>
            <w:left w:w="108" w:type="dxa"/>
            <w:bottom w:w="0" w:type="dxa"/>
            <w:right w:w="108" w:type="dxa"/>
          </w:tblCellMar>
        </w:tblPrEx>
        <w:trPr>
          <w:trHeight w:val="164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人员</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ascii="仿宋_GB2312" w:hAnsi="宋体" w:cs="宋体"/>
                <w:kern w:val="0"/>
                <w:szCs w:val="24"/>
              </w:rPr>
              <w:t>10</w:t>
            </w:r>
            <w:r>
              <w:rPr>
                <w:rFonts w:hint="eastAsia" w:ascii="仿宋_GB2312" w:hAnsi="宋体" w:cs="宋体"/>
                <w:kern w:val="0"/>
                <w:szCs w:val="24"/>
              </w:rPr>
              <w:t>分</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Cs w:val="24"/>
              </w:rPr>
            </w:pPr>
            <w:r>
              <w:rPr>
                <w:rFonts w:hint="eastAsia" w:ascii="仿宋_GB2312" w:hAnsi="宋体" w:cs="宋体"/>
                <w:kern w:val="0"/>
                <w:szCs w:val="24"/>
              </w:rPr>
              <w:t>项目负责人（最高5分）：具备道路或桥梁类高级职称的3分，如具备道路或桥梁类教授级高级工程师职称得5分；</w:t>
            </w:r>
          </w:p>
          <w:p>
            <w:pPr>
              <w:widowControl/>
              <w:jc w:val="left"/>
              <w:rPr>
                <w:rFonts w:ascii="仿宋_GB2312" w:hAnsi="宋体" w:cs="宋体"/>
                <w:kern w:val="0"/>
                <w:szCs w:val="24"/>
              </w:rPr>
            </w:pPr>
            <w:r>
              <w:rPr>
                <w:rFonts w:hint="eastAsia" w:ascii="仿宋_GB2312" w:hAnsi="宋体" w:cs="宋体"/>
                <w:kern w:val="0"/>
                <w:szCs w:val="24"/>
              </w:rPr>
              <w:t>技术负责人（最高5分）：具备桥梁高级职称的3分，如具备桥梁教授级高级工程师职称得5分。</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p>
        </w:tc>
      </w:tr>
      <w:tr>
        <w:tblPrEx>
          <w:tblCellMar>
            <w:top w:w="0" w:type="dxa"/>
            <w:left w:w="108" w:type="dxa"/>
            <w:bottom w:w="0" w:type="dxa"/>
            <w:right w:w="108" w:type="dxa"/>
          </w:tblCellMar>
        </w:tblPrEx>
        <w:trPr>
          <w:trHeight w:val="164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投标报价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ascii="仿宋_GB2312" w:hAnsi="宋体" w:cs="宋体"/>
                <w:kern w:val="0"/>
                <w:szCs w:val="24"/>
              </w:rPr>
              <w:t>60</w:t>
            </w:r>
            <w:r>
              <w:rPr>
                <w:rFonts w:hint="eastAsia" w:ascii="仿宋_GB2312" w:hAnsi="宋体" w:cs="宋体"/>
                <w:kern w:val="0"/>
                <w:szCs w:val="24"/>
              </w:rPr>
              <w:t>分</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cs="宋体"/>
                <w:kern w:val="0"/>
                <w:szCs w:val="24"/>
              </w:rPr>
            </w:pPr>
            <w:r>
              <w:rPr>
                <w:rFonts w:hint="eastAsia" w:ascii="仿宋_GB2312" w:hAnsi="宋体" w:cs="宋体"/>
                <w:kern w:val="0"/>
                <w:szCs w:val="24"/>
              </w:rPr>
              <w:t>本项目评标基准价为各有效投标人的最低投标价。</w:t>
            </w:r>
          </w:p>
          <w:p>
            <w:pPr>
              <w:widowControl/>
              <w:jc w:val="left"/>
              <w:rPr>
                <w:rFonts w:ascii="仿宋_GB2312" w:hAnsi="宋体" w:cs="宋体"/>
                <w:kern w:val="0"/>
                <w:szCs w:val="24"/>
              </w:rPr>
            </w:pPr>
            <w:r>
              <w:rPr>
                <w:rFonts w:hint="eastAsia" w:ascii="仿宋_GB2312" w:hAnsi="宋体" w:cs="宋体"/>
                <w:kern w:val="0"/>
                <w:szCs w:val="24"/>
              </w:rPr>
              <w:t>当投标人报价等于评标基准价时，得60分；高于评标基准价时，每高于1%扣1分，直到扣完为止。（计算方法采用内插法，评分保留两位小数。）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p>
        </w:tc>
      </w:tr>
      <w:tr>
        <w:tblPrEx>
          <w:tblCellMar>
            <w:top w:w="0" w:type="dxa"/>
            <w:left w:w="108" w:type="dxa"/>
            <w:bottom w:w="0" w:type="dxa"/>
            <w:right w:w="108" w:type="dxa"/>
          </w:tblCellMar>
        </w:tblPrEx>
        <w:trPr>
          <w:trHeight w:val="164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实施方案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r>
              <w:rPr>
                <w:rFonts w:hint="eastAsia" w:ascii="仿宋_GB2312" w:hAnsi="宋体" w:cs="宋体"/>
                <w:kern w:val="0"/>
                <w:szCs w:val="24"/>
              </w:rPr>
              <w:t>1</w:t>
            </w:r>
            <w:r>
              <w:rPr>
                <w:rFonts w:ascii="仿宋_GB2312" w:hAnsi="宋体" w:cs="宋体"/>
                <w:kern w:val="0"/>
                <w:szCs w:val="24"/>
              </w:rPr>
              <w:t>0</w:t>
            </w:r>
            <w:r>
              <w:rPr>
                <w:rFonts w:hint="eastAsia" w:ascii="仿宋_GB2312" w:hAnsi="宋体" w:cs="宋体"/>
                <w:kern w:val="0"/>
                <w:szCs w:val="24"/>
              </w:rPr>
              <w:t>分</w:t>
            </w:r>
          </w:p>
        </w:tc>
        <w:tc>
          <w:tcPr>
            <w:tcW w:w="4394" w:type="dxa"/>
            <w:tcBorders>
              <w:top w:val="nil"/>
              <w:left w:val="nil"/>
              <w:bottom w:val="single" w:color="auto" w:sz="4" w:space="0"/>
              <w:right w:val="single" w:color="auto" w:sz="4" w:space="0"/>
            </w:tcBorders>
            <w:shd w:val="clear" w:color="auto" w:fill="auto"/>
            <w:vAlign w:val="center"/>
          </w:tcPr>
          <w:p>
            <w:pPr>
              <w:widowControl/>
              <w:ind w:firstLine="360" w:firstLineChars="150"/>
              <w:jc w:val="left"/>
              <w:rPr>
                <w:rFonts w:ascii="仿宋_GB2312" w:hAnsi="宋体" w:cs="宋体"/>
                <w:kern w:val="0"/>
                <w:szCs w:val="24"/>
              </w:rPr>
            </w:pPr>
            <w:r>
              <w:rPr>
                <w:rFonts w:hint="eastAsia" w:ascii="仿宋_GB2312" w:hAnsi="宋体" w:cs="宋体"/>
                <w:kern w:val="0"/>
                <w:szCs w:val="24"/>
              </w:rPr>
              <w:t>以投标人提交的说明及图表进行评审，实施方案的进度、质量合理性和可行性，优10分，良得8-9分，一般得6-7分。</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kern w:val="0"/>
                <w:szCs w:val="24"/>
              </w:rPr>
            </w:pPr>
          </w:p>
        </w:tc>
      </w:tr>
    </w:tbl>
    <w:p>
      <w:pPr>
        <w:autoSpaceDE w:val="0"/>
        <w:autoSpaceDN w:val="0"/>
        <w:adjustRightInd w:val="0"/>
        <w:spacing w:line="356" w:lineRule="exact"/>
        <w:ind w:left="214" w:right="-20"/>
        <w:jc w:val="center"/>
        <w:rPr>
          <w:rFonts w:ascii="黑体" w:eastAsia="黑体" w:cs="黑体"/>
          <w:kern w:val="0"/>
          <w:position w:val="-2"/>
          <w:szCs w:val="28"/>
        </w:rPr>
      </w:pPr>
    </w:p>
    <w:p>
      <w:pPr>
        <w:widowControl/>
        <w:rPr>
          <w:rFonts w:ascii="宋体" w:hAnsi="宋体" w:eastAsia="宋体" w:cs="宋体"/>
          <w:kern w:val="0"/>
          <w:sz w:val="21"/>
          <w:szCs w:val="21"/>
        </w:rPr>
      </w:pPr>
    </w:p>
    <w:p>
      <w:pPr>
        <w:spacing w:line="360" w:lineRule="auto"/>
        <w:ind w:firstLine="480" w:firstLineChars="200"/>
        <w:rPr>
          <w:rFonts w:hint="eastAsia" w:ascii="仿宋_GB2312" w:hAnsi="宋体"/>
          <w:b/>
        </w:rPr>
      </w:pPr>
      <w:r>
        <w:rPr>
          <w:rFonts w:ascii="黑体" w:eastAsia="黑体" w:cs="黑体"/>
          <w:kern w:val="0"/>
          <w:position w:val="-3"/>
        </w:rPr>
        <w:br w:type="page"/>
      </w:r>
      <w:r>
        <w:rPr>
          <w:rFonts w:hint="eastAsia" w:ascii="仿宋_GB2312" w:hAnsi="宋体"/>
          <w:b/>
        </w:rPr>
        <w:t xml:space="preserve"> 2.6 评标排序</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评标委员会成员应当按照评标办法的规定，独立评分并署名。评标委员会应当按照综合得分由高到低的顺序、对投标人进行排名。如最终得分相同时，则取报价文件得分较高的优先，若报价文件得分也相同，</w:t>
      </w:r>
      <w:r>
        <w:rPr>
          <w:rFonts w:hint="eastAsia" w:ascii="仿宋_GB2312" w:hAnsi="宋体" w:cs="宋体"/>
          <w:color w:val="auto"/>
          <w:kern w:val="0"/>
          <w:szCs w:val="24"/>
        </w:rPr>
        <w:t>由招标人自行确定</w:t>
      </w:r>
      <w:r>
        <w:rPr>
          <w:rFonts w:hint="eastAsia" w:ascii="仿宋_GB2312" w:hAnsi="宋体" w:cs="宋体"/>
          <w:kern w:val="0"/>
          <w:szCs w:val="24"/>
        </w:rPr>
        <w:t>。</w:t>
      </w:r>
    </w:p>
    <w:p>
      <w:pPr>
        <w:spacing w:line="360" w:lineRule="auto"/>
        <w:ind w:firstLine="482" w:firstLineChars="200"/>
        <w:rPr>
          <w:rFonts w:hint="eastAsia" w:ascii="仿宋_GB2312" w:hAnsi="宋体"/>
          <w:b/>
        </w:rPr>
      </w:pPr>
      <w:r>
        <w:rPr>
          <w:rFonts w:hint="eastAsia" w:ascii="仿宋_GB2312" w:hAnsi="宋体"/>
          <w:b/>
        </w:rPr>
        <w:t xml:space="preserve">2.7 评标结果 </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2.7.1评标委员会完成评标后，应当向招标人提出书面评标报告。评标报告应当如实记载以下内容:</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ab/>
      </w:r>
      <w:r>
        <w:rPr>
          <w:rFonts w:hint="eastAsia" w:ascii="仿宋_GB2312" w:hAnsi="宋体" w:cs="宋体"/>
          <w:kern w:val="0"/>
          <w:szCs w:val="24"/>
        </w:rPr>
        <w:t>(1)评标委员会成员名单;</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ab/>
      </w:r>
      <w:r>
        <w:rPr>
          <w:rFonts w:hint="eastAsia" w:ascii="仿宋_GB2312" w:hAnsi="宋体" w:cs="宋体"/>
          <w:kern w:val="0"/>
          <w:szCs w:val="24"/>
        </w:rPr>
        <w:t>(2)无效标情况说明;</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ab/>
      </w:r>
      <w:r>
        <w:rPr>
          <w:rFonts w:hint="eastAsia" w:ascii="仿宋_GB2312" w:hAnsi="宋体" w:cs="宋体"/>
          <w:kern w:val="0"/>
          <w:szCs w:val="24"/>
        </w:rPr>
        <w:t>(3)资格审查评审表;</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ab/>
      </w:r>
      <w:r>
        <w:rPr>
          <w:rFonts w:hint="eastAsia" w:ascii="仿宋_GB2312" w:hAnsi="宋体" w:cs="宋体"/>
          <w:kern w:val="0"/>
          <w:szCs w:val="24"/>
        </w:rPr>
        <w:t>(4)初步评审表;</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ab/>
      </w:r>
      <w:r>
        <w:rPr>
          <w:rFonts w:hint="eastAsia" w:ascii="仿宋_GB2312" w:hAnsi="宋体" w:cs="宋体"/>
          <w:kern w:val="0"/>
          <w:szCs w:val="24"/>
        </w:rPr>
        <w:t>(5)详细评审表；</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ab/>
      </w:r>
      <w:r>
        <w:rPr>
          <w:rFonts w:hint="eastAsia" w:ascii="仿宋_GB2312" w:hAnsi="宋体" w:cs="宋体"/>
          <w:kern w:val="0"/>
          <w:szCs w:val="24"/>
        </w:rPr>
        <w:t>(6)经评审的投标人排序;</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ab/>
      </w:r>
      <w:r>
        <w:rPr>
          <w:rFonts w:hint="eastAsia" w:ascii="仿宋_GB2312" w:hAnsi="宋体" w:cs="宋体"/>
          <w:kern w:val="0"/>
          <w:szCs w:val="24"/>
        </w:rPr>
        <w:t>(7)评审报告；</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ab/>
      </w:r>
      <w:r>
        <w:rPr>
          <w:rFonts w:hint="eastAsia" w:ascii="仿宋_GB2312" w:hAnsi="宋体" w:cs="宋体"/>
          <w:kern w:val="0"/>
          <w:szCs w:val="24"/>
        </w:rPr>
        <w:t>(8)澄清、说明、补正事项纪要（如果需要）。</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2.7.2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2.7.3评标委员会评定的中标候选人应当限定在一至三人，并标明排列顺序。</w:t>
      </w:r>
    </w:p>
    <w:p>
      <w:pPr>
        <w:autoSpaceDE w:val="0"/>
        <w:autoSpaceDN w:val="0"/>
        <w:spacing w:line="360" w:lineRule="auto"/>
        <w:ind w:firstLine="480" w:firstLineChars="200"/>
        <w:jc w:val="left"/>
        <w:rPr>
          <w:rFonts w:hint="eastAsia" w:ascii="仿宋_GB2312" w:hAnsi="宋体" w:cs="宋体"/>
          <w:b/>
          <w:bCs/>
          <w:kern w:val="0"/>
          <w:szCs w:val="24"/>
        </w:rPr>
      </w:pPr>
      <w:r>
        <w:rPr>
          <w:rFonts w:hint="eastAsia" w:ascii="仿宋_GB2312" w:hAnsi="宋体" w:cs="宋体"/>
          <w:kern w:val="0"/>
          <w:szCs w:val="24"/>
        </w:rPr>
        <w:t>评标排序原则：</w:t>
      </w:r>
      <w:r>
        <w:rPr>
          <w:rFonts w:hint="eastAsia" w:ascii="仿宋_GB2312" w:hAnsi="宋体" w:cs="宋体"/>
          <w:b/>
          <w:bCs/>
          <w:kern w:val="0"/>
          <w:szCs w:val="24"/>
        </w:rPr>
        <w:t>应选择得分最高投标人作为第一中标候选人，排名顺序以此类推。</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2.7.4评标委员会应当确定排名第一的中标候选人为中标人；排名第一的中标候选人放弃中标，或者招标文件规定应当提交履约保证金而在规定的期限内未能提交的，招标人可以确定排名第二的中标候选人为中标人，也可以重新进行招标。</w:t>
      </w:r>
      <w:r>
        <w:rPr>
          <w:rFonts w:hint="eastAsia" w:ascii="仿宋_GB2312" w:hAnsi="宋体" w:cs="宋体"/>
          <w:kern w:val="0"/>
          <w:szCs w:val="24"/>
        </w:rPr>
        <w:tab/>
      </w:r>
      <w:r>
        <w:rPr>
          <w:rFonts w:hint="eastAsia" w:ascii="仿宋_GB2312" w:hAnsi="宋体" w:cs="宋体"/>
          <w:kern w:val="0"/>
          <w:szCs w:val="24"/>
        </w:rPr>
        <w:t>排名第二的中标候选人因前款规定的同样原因不能签订合同的，招标人可以确定排名第三的中标候选人为中标人，也可以重新进行招标。</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2.7.5中标人确定后，招标人应当向中标人发出工作通知单，同时通知中标人，并与中标人在15个工作日之内签订合同。</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2.7.6工作通知单对招标人和中标人具有法律约束力。工作通知单发出后，招标人改变中标结果或者中标人放弃中标的，应当承担法律责任。</w:t>
      </w:r>
    </w:p>
    <w:p>
      <w:pPr>
        <w:autoSpaceDE w:val="0"/>
        <w:autoSpaceDN w:val="0"/>
        <w:spacing w:line="360" w:lineRule="auto"/>
        <w:ind w:firstLine="480" w:firstLineChars="200"/>
        <w:jc w:val="left"/>
        <w:rPr>
          <w:rFonts w:hint="eastAsia" w:ascii="仿宋_GB2312" w:hAnsi="宋体" w:cs="宋体"/>
          <w:kern w:val="0"/>
          <w:szCs w:val="24"/>
        </w:rPr>
      </w:pPr>
      <w:r>
        <w:rPr>
          <w:rFonts w:hint="eastAsia" w:ascii="仿宋_GB2312" w:hAnsi="宋体" w:cs="宋体"/>
          <w:kern w:val="0"/>
          <w:szCs w:val="24"/>
        </w:rPr>
        <w:t>2.7.7招标人应当与中标人按照招标文件和中标人的投标文件订立书面合同。招标人与中标人不得再行订立背离合同实质性内容的其他协议。</w:t>
      </w:r>
    </w:p>
    <w:p>
      <w:pPr>
        <w:widowControl/>
        <w:ind w:firstLine="720" w:firstLineChars="300"/>
        <w:jc w:val="left"/>
        <w:rPr>
          <w:rFonts w:ascii="仿宋" w:hAnsi="仿宋" w:eastAsia="仿宋" w:cs="宋体"/>
          <w:kern w:val="0"/>
        </w:rPr>
      </w:pPr>
    </w:p>
    <w:p>
      <w:pPr>
        <w:rPr>
          <w:rFonts w:ascii="仿宋" w:hAnsi="仿宋" w:eastAsia="仿宋"/>
        </w:rPr>
      </w:pPr>
    </w:p>
    <w:p>
      <w:pPr>
        <w:rPr>
          <w:rFonts w:ascii="仿宋" w:hAnsi="仿宋" w:eastAsia="仿宋"/>
        </w:rPr>
      </w:pPr>
    </w:p>
    <w:p/>
    <w:p/>
    <w:p/>
    <w:p/>
    <w:p/>
    <w:p/>
    <w:p/>
    <w:p/>
    <w:p/>
    <w:p/>
    <w:p/>
    <w:p/>
    <w:p/>
    <w:p>
      <w:pPr>
        <w:bidi w:val="0"/>
      </w:pPr>
    </w:p>
    <w:p>
      <w:pPr>
        <w:bidi w:val="0"/>
      </w:pPr>
    </w:p>
    <w:p>
      <w:pPr>
        <w:bidi w:val="0"/>
      </w:pPr>
    </w:p>
    <w:p>
      <w:pPr>
        <w:bidi w:val="0"/>
        <w:rPr>
          <w:rFonts w:hint="eastAsia"/>
        </w:rPr>
      </w:pPr>
      <w:bookmarkStart w:id="44" w:name="_Toc90893381"/>
      <w:bookmarkStart w:id="45" w:name="_Toc89941965"/>
      <w:bookmarkStart w:id="46" w:name="_Toc89956720"/>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jc w:val="center"/>
        <w:rPr>
          <w:rFonts w:hAnsi="宋体" w:eastAsia="宋体"/>
          <w:sz w:val="48"/>
          <w:szCs w:val="48"/>
        </w:rPr>
      </w:pPr>
      <w:r>
        <w:rPr>
          <w:rFonts w:hint="eastAsia" w:hAnsi="宋体" w:eastAsia="宋体"/>
          <w:sz w:val="48"/>
          <w:szCs w:val="48"/>
        </w:rPr>
        <w:t>第四章</w:t>
      </w:r>
      <w:r>
        <w:rPr>
          <w:rFonts w:hAnsi="宋体" w:eastAsia="宋体"/>
          <w:sz w:val="48"/>
          <w:szCs w:val="48"/>
        </w:rPr>
        <w:tab/>
      </w:r>
      <w:r>
        <w:rPr>
          <w:rFonts w:hint="eastAsia" w:hAnsi="宋体" w:eastAsia="宋体"/>
          <w:sz w:val="48"/>
          <w:szCs w:val="48"/>
        </w:rPr>
        <w:t>合同条款及格式</w:t>
      </w:r>
      <w:bookmarkEnd w:id="44"/>
      <w:bookmarkEnd w:id="45"/>
      <w:bookmarkEnd w:id="46"/>
    </w:p>
    <w:p>
      <w:pPr>
        <w:bidi w:val="0"/>
      </w:pPr>
    </w:p>
    <w:p>
      <w:pPr>
        <w:tabs>
          <w:tab w:val="left" w:pos="5220"/>
          <w:tab w:val="left" w:pos="5400"/>
          <w:tab w:val="left" w:pos="5580"/>
        </w:tabs>
        <w:spacing w:before="312" w:beforeLines="100" w:line="360" w:lineRule="auto"/>
        <w:rPr>
          <w:rFonts w:ascii="宋体" w:hAnsi="宋体"/>
          <w:sz w:val="48"/>
          <w:szCs w:val="48"/>
        </w:rPr>
      </w:pPr>
    </w:p>
    <w:p>
      <w:pPr>
        <w:tabs>
          <w:tab w:val="left" w:pos="5220"/>
          <w:tab w:val="left" w:pos="5400"/>
          <w:tab w:val="left" w:pos="5580"/>
        </w:tabs>
        <w:spacing w:before="312" w:beforeLines="100" w:line="360" w:lineRule="auto"/>
        <w:rPr>
          <w:rFonts w:ascii="宋体" w:hAnsi="宋体"/>
          <w:sz w:val="48"/>
          <w:szCs w:val="48"/>
        </w:rPr>
      </w:pPr>
    </w:p>
    <w:p>
      <w:pPr>
        <w:tabs>
          <w:tab w:val="left" w:pos="5220"/>
          <w:tab w:val="left" w:pos="5400"/>
          <w:tab w:val="left" w:pos="5580"/>
        </w:tabs>
        <w:rPr>
          <w:rFonts w:ascii="宋体" w:hAnsi="宋体"/>
          <w:sz w:val="48"/>
          <w:szCs w:val="48"/>
        </w:rPr>
      </w:pPr>
    </w:p>
    <w:p/>
    <w:p/>
    <w:p>
      <w:pPr>
        <w:widowControl/>
        <w:snapToGrid w:val="0"/>
        <w:spacing w:line="360" w:lineRule="auto"/>
        <w:jc w:val="left"/>
        <w:rPr>
          <w:rFonts w:ascii="华文行楷" w:hAnsi="宋体" w:eastAsia="华文行楷"/>
          <w:kern w:val="0"/>
          <w:szCs w:val="24"/>
          <w:u w:val="single"/>
        </w:rPr>
      </w:pPr>
    </w:p>
    <w:p>
      <w:pPr>
        <w:snapToGrid w:val="0"/>
        <w:spacing w:line="360" w:lineRule="auto"/>
        <w:jc w:val="left"/>
        <w:rPr>
          <w:rFonts w:ascii="宋体" w:hAnsi="宋体"/>
          <w:kern w:val="0"/>
          <w:szCs w:val="24"/>
        </w:rPr>
      </w:pPr>
    </w:p>
    <w:p>
      <w:pPr>
        <w:snapToGrid w:val="0"/>
        <w:spacing w:line="360" w:lineRule="auto"/>
        <w:jc w:val="left"/>
        <w:rPr>
          <w:rFonts w:ascii="宋体" w:hAnsi="宋体"/>
          <w:kern w:val="0"/>
          <w:szCs w:val="24"/>
        </w:rPr>
      </w:pPr>
    </w:p>
    <w:p>
      <w:pPr>
        <w:widowControl/>
        <w:spacing w:before="100" w:beforeAutospacing="1" w:after="100" w:afterAutospacing="1" w:line="360" w:lineRule="auto"/>
        <w:rPr>
          <w:rFonts w:ascii="宋体" w:hAnsi="宋体"/>
          <w:b/>
          <w:bCs/>
          <w:kern w:val="0"/>
          <w:szCs w:val="24"/>
        </w:rPr>
      </w:pPr>
    </w:p>
    <w:p>
      <w:pPr>
        <w:widowControl/>
        <w:spacing w:before="100" w:beforeAutospacing="1" w:after="100" w:afterAutospacing="1" w:line="360" w:lineRule="auto"/>
        <w:jc w:val="center"/>
        <w:rPr>
          <w:rFonts w:ascii="宋体" w:hAnsi="宋体"/>
          <w:b/>
          <w:bCs/>
          <w:kern w:val="0"/>
          <w:szCs w:val="24"/>
        </w:rPr>
      </w:pPr>
    </w:p>
    <w:p>
      <w:pPr>
        <w:widowControl/>
        <w:spacing w:before="100" w:beforeAutospacing="1" w:after="100" w:afterAutospacing="1" w:line="360" w:lineRule="auto"/>
        <w:jc w:val="center"/>
        <w:rPr>
          <w:rFonts w:ascii="宋体" w:hAnsi="宋体"/>
          <w:b/>
          <w:bCs/>
          <w:kern w:val="0"/>
          <w:szCs w:val="24"/>
        </w:rPr>
      </w:pPr>
      <w:bookmarkStart w:id="47" w:name="_Hlk90631750"/>
    </w:p>
    <w:p>
      <w:pPr>
        <w:spacing w:line="360" w:lineRule="auto"/>
        <w:jc w:val="center"/>
        <w:rPr>
          <w:rFonts w:ascii="宋体" w:hAnsi="宋体"/>
          <w:b/>
          <w:bCs/>
          <w:kern w:val="0"/>
          <w:sz w:val="44"/>
          <w:szCs w:val="44"/>
        </w:rPr>
      </w:pPr>
      <w:r>
        <w:rPr>
          <w:rFonts w:ascii="宋体" w:hAnsi="宋体"/>
          <w:b/>
          <w:bCs/>
          <w:kern w:val="0"/>
          <w:sz w:val="44"/>
          <w:szCs w:val="44"/>
        </w:rPr>
        <w:t>工程</w:t>
      </w:r>
      <w:r>
        <w:rPr>
          <w:rFonts w:hint="eastAsia" w:ascii="宋体" w:hAnsi="宋体"/>
          <w:b/>
          <w:bCs/>
          <w:kern w:val="0"/>
          <w:sz w:val="44"/>
          <w:szCs w:val="44"/>
        </w:rPr>
        <w:t>专业</w:t>
      </w:r>
      <w:r>
        <w:rPr>
          <w:rFonts w:ascii="宋体" w:hAnsi="宋体"/>
          <w:b/>
          <w:bCs/>
          <w:kern w:val="0"/>
          <w:sz w:val="44"/>
          <w:szCs w:val="44"/>
        </w:rPr>
        <w:t>采购合同</w:t>
      </w:r>
    </w:p>
    <w:p>
      <w:pPr>
        <w:widowControl/>
        <w:spacing w:before="100" w:beforeAutospacing="1" w:after="100" w:afterAutospacing="1" w:line="360" w:lineRule="auto"/>
        <w:jc w:val="center"/>
        <w:rPr>
          <w:rFonts w:ascii="宋体" w:hAnsi="宋体"/>
          <w:kern w:val="0"/>
          <w:szCs w:val="24"/>
        </w:rPr>
      </w:pPr>
      <w:r>
        <w:rPr>
          <w:rFonts w:ascii="宋体" w:hAnsi="宋体"/>
          <w:kern w:val="0"/>
          <w:szCs w:val="24"/>
        </w:rPr>
        <w:t>（专业</w:t>
      </w:r>
      <w:r>
        <w:rPr>
          <w:rFonts w:hint="eastAsia" w:ascii="宋体" w:hAnsi="宋体"/>
          <w:kern w:val="0"/>
          <w:szCs w:val="24"/>
        </w:rPr>
        <w:t>：</w:t>
      </w:r>
      <w:r>
        <w:rPr>
          <w:rFonts w:ascii="宋体" w:hAnsi="宋体"/>
          <w:kern w:val="0"/>
          <w:szCs w:val="24"/>
        </w:rPr>
        <w:t>）</w:t>
      </w:r>
    </w:p>
    <w:p>
      <w:pPr>
        <w:widowControl/>
        <w:snapToGrid w:val="0"/>
        <w:spacing w:before="100" w:beforeAutospacing="1" w:after="100" w:afterAutospacing="1" w:line="360" w:lineRule="auto"/>
        <w:jc w:val="left"/>
        <w:rPr>
          <w:rFonts w:ascii="宋体" w:hAnsi="宋体"/>
          <w:kern w:val="0"/>
          <w:szCs w:val="24"/>
        </w:rPr>
      </w:pPr>
      <w:r>
        <w:rPr>
          <w:rFonts w:ascii="宋体" w:hAnsi="宋体"/>
          <w:kern w:val="0"/>
          <w:szCs w:val="24"/>
        </w:rPr>
        <w:br w:type="textWrapping"/>
      </w:r>
    </w:p>
    <w:p>
      <w:pPr>
        <w:widowControl/>
        <w:snapToGrid w:val="0"/>
        <w:spacing w:before="100" w:beforeAutospacing="1" w:after="100" w:afterAutospacing="1" w:line="360" w:lineRule="auto"/>
        <w:jc w:val="left"/>
        <w:rPr>
          <w:rFonts w:ascii="宋体" w:hAnsi="宋体"/>
          <w:kern w:val="0"/>
          <w:szCs w:val="24"/>
        </w:rPr>
      </w:pPr>
    </w:p>
    <w:p>
      <w:pPr>
        <w:widowControl/>
        <w:snapToGrid w:val="0"/>
        <w:spacing w:line="360" w:lineRule="auto"/>
        <w:jc w:val="left"/>
        <w:rPr>
          <w:rFonts w:ascii="宋体" w:hAnsi="宋体"/>
          <w:kern w:val="0"/>
          <w:szCs w:val="24"/>
          <w:u w:val="single"/>
        </w:rPr>
      </w:pPr>
      <w:r>
        <w:rPr>
          <w:rFonts w:ascii="宋体" w:hAnsi="宋体"/>
          <w:kern w:val="0"/>
          <w:szCs w:val="24"/>
        </w:rPr>
        <w:br w:type="textWrapping"/>
      </w:r>
      <w:r>
        <w:rPr>
          <w:rFonts w:ascii="宋体" w:hAnsi="宋体"/>
          <w:kern w:val="0"/>
          <w:szCs w:val="24"/>
        </w:rPr>
        <w:t>工 程 名 称</w:t>
      </w:r>
      <w:r>
        <w:rPr>
          <w:rFonts w:hint="eastAsia" w:ascii="宋体" w:hAnsi="宋体"/>
          <w:kern w:val="0"/>
          <w:szCs w:val="24"/>
        </w:rPr>
        <w:t>：</w:t>
      </w:r>
      <w:r>
        <w:rPr>
          <w:rFonts w:ascii="宋体" w:hAnsi="宋体"/>
          <w:kern w:val="0"/>
          <w:szCs w:val="24"/>
        </w:rPr>
        <w:br w:type="textWrapping"/>
      </w:r>
      <w:r>
        <w:rPr>
          <w:rFonts w:ascii="宋体" w:hAnsi="宋体"/>
          <w:kern w:val="0"/>
          <w:szCs w:val="24"/>
        </w:rPr>
        <w:t>工 程 地 点：</w:t>
      </w:r>
      <w:r>
        <w:rPr>
          <w:rFonts w:ascii="宋体" w:hAnsi="宋体"/>
          <w:kern w:val="0"/>
          <w:szCs w:val="24"/>
        </w:rPr>
        <w:br w:type="textWrapping"/>
      </w:r>
      <w:r>
        <w:rPr>
          <w:rFonts w:ascii="宋体" w:hAnsi="宋体"/>
          <w:kern w:val="0"/>
          <w:szCs w:val="24"/>
        </w:rPr>
        <w:t>合 同 编 号：</w:t>
      </w:r>
      <w:r>
        <w:rPr>
          <w:rFonts w:ascii="宋体" w:hAnsi="宋体"/>
          <w:kern w:val="0"/>
          <w:szCs w:val="24"/>
        </w:rPr>
        <w:br w:type="textWrapping"/>
      </w:r>
      <w:r>
        <w:rPr>
          <w:rFonts w:hint="eastAsia" w:ascii="宋体" w:hAnsi="宋体"/>
          <w:kern w:val="0"/>
          <w:szCs w:val="24"/>
        </w:rPr>
        <w:t>资质</w:t>
      </w:r>
      <w:r>
        <w:rPr>
          <w:rFonts w:ascii="宋体" w:hAnsi="宋体"/>
          <w:kern w:val="0"/>
          <w:szCs w:val="24"/>
        </w:rPr>
        <w:t>证书等级：</w:t>
      </w:r>
    </w:p>
    <w:p>
      <w:pPr>
        <w:widowControl/>
        <w:snapToGrid w:val="0"/>
        <w:spacing w:line="360" w:lineRule="auto"/>
        <w:jc w:val="left"/>
        <w:rPr>
          <w:rFonts w:ascii="华文行楷" w:hAnsi="宋体" w:eastAsia="华文行楷"/>
          <w:kern w:val="0"/>
          <w:szCs w:val="24"/>
          <w:u w:val="single"/>
        </w:rPr>
      </w:pPr>
      <w:r>
        <w:rPr>
          <w:rFonts w:hint="eastAsia" w:ascii="宋体" w:hAnsi="宋体"/>
          <w:kern w:val="0"/>
          <w:szCs w:val="24"/>
        </w:rPr>
        <w:t>发包人（甲方）</w:t>
      </w:r>
      <w:r>
        <w:rPr>
          <w:rFonts w:ascii="宋体" w:hAnsi="宋体"/>
          <w:kern w:val="0"/>
          <w:szCs w:val="24"/>
        </w:rPr>
        <w:t>：</w:t>
      </w:r>
      <w:r>
        <w:rPr>
          <w:rFonts w:ascii="宋体" w:hAnsi="宋体"/>
          <w:kern w:val="0"/>
          <w:szCs w:val="24"/>
        </w:rPr>
        <w:br w:type="textWrapping"/>
      </w:r>
      <w:r>
        <w:rPr>
          <w:rFonts w:hint="eastAsia" w:ascii="宋体" w:hAnsi="宋体"/>
          <w:kern w:val="0"/>
          <w:szCs w:val="24"/>
        </w:rPr>
        <w:t>供应商（乙方）：</w:t>
      </w:r>
      <w:r>
        <w:rPr>
          <w:rFonts w:ascii="宋体" w:hAnsi="宋体"/>
          <w:kern w:val="0"/>
          <w:szCs w:val="24"/>
        </w:rPr>
        <w:br w:type="textWrapping"/>
      </w:r>
      <w:r>
        <w:rPr>
          <w:rFonts w:ascii="宋体" w:hAnsi="宋体"/>
          <w:kern w:val="0"/>
          <w:szCs w:val="24"/>
        </w:rPr>
        <w:t>签 订 日 期：</w:t>
      </w:r>
    </w:p>
    <w:p>
      <w:pPr>
        <w:widowControl/>
        <w:spacing w:before="100" w:beforeAutospacing="1" w:after="100" w:afterAutospacing="1" w:line="360" w:lineRule="auto"/>
        <w:jc w:val="center"/>
        <w:rPr>
          <w:rFonts w:ascii="宋体" w:hAnsi="宋体"/>
          <w:b/>
          <w:bCs/>
          <w:kern w:val="0"/>
          <w:szCs w:val="24"/>
        </w:rPr>
      </w:pPr>
    </w:p>
    <w:p>
      <w:pPr>
        <w:widowControl/>
        <w:jc w:val="left"/>
        <w:rPr>
          <w:rFonts w:ascii="宋体" w:hAnsi="宋体"/>
          <w:b/>
          <w:bCs/>
          <w:kern w:val="0"/>
          <w:szCs w:val="24"/>
        </w:rPr>
      </w:pPr>
      <w:r>
        <w:rPr>
          <w:rFonts w:ascii="宋体" w:hAnsi="宋体"/>
          <w:b/>
          <w:bCs/>
          <w:kern w:val="0"/>
          <w:szCs w:val="24"/>
        </w:rPr>
        <w:br w:type="page"/>
      </w:r>
    </w:p>
    <w:p>
      <w:pPr>
        <w:widowControl/>
        <w:spacing w:before="100" w:beforeAutospacing="1" w:after="100" w:afterAutospacing="1" w:line="360" w:lineRule="auto"/>
        <w:jc w:val="center"/>
        <w:rPr>
          <w:rFonts w:ascii="宋体" w:hAnsi="宋体"/>
          <w:b/>
          <w:bCs/>
          <w:kern w:val="0"/>
          <w:szCs w:val="24"/>
        </w:rPr>
      </w:pPr>
    </w:p>
    <w:p>
      <w:pPr>
        <w:widowControl/>
        <w:spacing w:before="100" w:beforeAutospacing="1" w:after="100" w:afterAutospacing="1" w:line="360" w:lineRule="auto"/>
        <w:jc w:val="center"/>
        <w:rPr>
          <w:rFonts w:ascii="宋体" w:hAnsi="宋体"/>
          <w:b/>
          <w:bCs/>
          <w:kern w:val="0"/>
          <w:sz w:val="32"/>
          <w:szCs w:val="32"/>
        </w:rPr>
      </w:pPr>
      <w:r>
        <w:rPr>
          <w:rFonts w:ascii="宋体" w:hAnsi="宋体"/>
          <w:b/>
          <w:bCs/>
          <w:kern w:val="0"/>
          <w:sz w:val="32"/>
          <w:szCs w:val="32"/>
        </w:rPr>
        <w:t>工程</w:t>
      </w:r>
      <w:r>
        <w:rPr>
          <w:rFonts w:hint="eastAsia" w:ascii="宋体" w:hAnsi="宋体"/>
          <w:b/>
          <w:bCs/>
          <w:kern w:val="0"/>
          <w:sz w:val="32"/>
          <w:szCs w:val="32"/>
        </w:rPr>
        <w:t>专业</w:t>
      </w:r>
      <w:r>
        <w:rPr>
          <w:rFonts w:ascii="宋体" w:hAnsi="宋体"/>
          <w:b/>
          <w:bCs/>
          <w:kern w:val="0"/>
          <w:sz w:val="32"/>
          <w:szCs w:val="32"/>
        </w:rPr>
        <w:t>采购合同</w:t>
      </w:r>
    </w:p>
    <w:p>
      <w:pPr>
        <w:widowControl/>
        <w:spacing w:line="500" w:lineRule="exact"/>
        <w:jc w:val="left"/>
        <w:rPr>
          <w:rFonts w:ascii="华文行楷" w:hAnsi="宋体" w:eastAsia="华文行楷"/>
          <w:kern w:val="0"/>
          <w:szCs w:val="24"/>
          <w:u w:val="single"/>
        </w:rPr>
      </w:pPr>
      <w:r>
        <w:rPr>
          <w:rFonts w:hint="eastAsia" w:ascii="宋体" w:hAnsi="宋体"/>
          <w:kern w:val="0"/>
          <w:szCs w:val="24"/>
        </w:rPr>
        <w:t>甲方</w:t>
      </w:r>
      <w:r>
        <w:rPr>
          <w:rFonts w:ascii="宋体" w:hAnsi="宋体"/>
          <w:kern w:val="0"/>
          <w:szCs w:val="24"/>
        </w:rPr>
        <w:t>：</w:t>
      </w:r>
      <w:r>
        <w:rPr>
          <w:rFonts w:hint="eastAsia" w:ascii="宋体" w:hAnsi="宋体"/>
          <w:kern w:val="0"/>
          <w:szCs w:val="24"/>
        </w:rPr>
        <w:t>四川省交通勘察设计研究院有限公司</w:t>
      </w:r>
    </w:p>
    <w:p>
      <w:pPr>
        <w:widowControl/>
        <w:spacing w:line="500" w:lineRule="exact"/>
        <w:jc w:val="left"/>
        <w:rPr>
          <w:rFonts w:ascii="宋体" w:hAnsi="宋体"/>
          <w:kern w:val="0"/>
          <w:szCs w:val="24"/>
        </w:rPr>
      </w:pPr>
      <w:r>
        <w:rPr>
          <w:rFonts w:hint="eastAsia" w:ascii="宋体" w:hAnsi="宋体"/>
          <w:kern w:val="0"/>
          <w:szCs w:val="24"/>
        </w:rPr>
        <w:t>乙方</w:t>
      </w:r>
      <w:r>
        <w:rPr>
          <w:rFonts w:ascii="宋体" w:hAnsi="宋体"/>
          <w:kern w:val="0"/>
          <w:szCs w:val="24"/>
        </w:rPr>
        <w:t>：</w:t>
      </w:r>
    </w:p>
    <w:p>
      <w:pPr>
        <w:widowControl/>
        <w:spacing w:line="500" w:lineRule="exact"/>
        <w:ind w:right="-175" w:rightChars="-73"/>
        <w:jc w:val="left"/>
        <w:rPr>
          <w:rFonts w:ascii="宋体" w:hAnsi="宋体"/>
          <w:kern w:val="0"/>
          <w:szCs w:val="24"/>
        </w:rPr>
      </w:pPr>
      <w:r>
        <w:rPr>
          <w:rFonts w:hint="eastAsia" w:ascii="宋体" w:hAnsi="宋体"/>
          <w:kern w:val="0"/>
          <w:szCs w:val="24"/>
        </w:rPr>
        <w:t>乙方</w:t>
      </w:r>
      <w:r>
        <w:rPr>
          <w:rFonts w:ascii="宋体" w:hAnsi="宋体"/>
          <w:kern w:val="0"/>
          <w:szCs w:val="24"/>
        </w:rPr>
        <w:t>基本</w:t>
      </w:r>
      <w:r>
        <w:rPr>
          <w:rFonts w:hint="eastAsia" w:ascii="宋体" w:hAnsi="宋体"/>
          <w:kern w:val="0"/>
          <w:szCs w:val="24"/>
        </w:rPr>
        <w:t>信息：</w:t>
      </w:r>
    </w:p>
    <w:p>
      <w:pPr>
        <w:widowControl/>
        <w:spacing w:line="500" w:lineRule="exact"/>
        <w:ind w:right="-175" w:rightChars="-73"/>
        <w:jc w:val="left"/>
        <w:rPr>
          <w:rFonts w:ascii="宋体" w:hAnsi="宋体"/>
          <w:kern w:val="0"/>
          <w:szCs w:val="24"/>
          <w:u w:val="single"/>
        </w:rPr>
      </w:pPr>
      <w:r>
        <w:rPr>
          <w:rFonts w:ascii="宋体" w:hAnsi="宋体"/>
          <w:kern w:val="0"/>
          <w:szCs w:val="24"/>
        </w:rPr>
        <w:t>统一社会信用代码</w:t>
      </w:r>
    </w:p>
    <w:p>
      <w:pPr>
        <w:widowControl/>
        <w:spacing w:line="500" w:lineRule="exact"/>
        <w:ind w:right="-175" w:rightChars="-73"/>
        <w:jc w:val="left"/>
        <w:rPr>
          <w:rFonts w:ascii="宋体" w:hAnsi="宋体"/>
          <w:kern w:val="0"/>
          <w:szCs w:val="24"/>
          <w:u w:val="single"/>
        </w:rPr>
      </w:pPr>
      <w:r>
        <w:rPr>
          <w:rFonts w:hint="eastAsia" w:ascii="宋体" w:hAnsi="宋体"/>
          <w:kern w:val="0"/>
          <w:szCs w:val="24"/>
        </w:rPr>
        <w:t>资质等级</w:t>
      </w:r>
      <w:r>
        <w:rPr>
          <w:rFonts w:ascii="宋体" w:hAnsi="宋体"/>
          <w:kern w:val="0"/>
          <w:szCs w:val="24"/>
        </w:rPr>
        <w:t>及专业类别</w:t>
      </w:r>
    </w:p>
    <w:p>
      <w:pPr>
        <w:widowControl/>
        <w:spacing w:line="500" w:lineRule="exact"/>
        <w:ind w:right="-175" w:rightChars="-73"/>
        <w:jc w:val="left"/>
        <w:rPr>
          <w:rFonts w:ascii="宋体" w:hAnsi="宋体"/>
          <w:kern w:val="0"/>
          <w:szCs w:val="24"/>
          <w:u w:val="single"/>
        </w:rPr>
      </w:pPr>
      <w:r>
        <w:rPr>
          <w:rFonts w:hint="eastAsia" w:ascii="宋体" w:hAnsi="宋体"/>
          <w:kern w:val="0"/>
          <w:szCs w:val="24"/>
        </w:rPr>
        <w:t>资质</w:t>
      </w:r>
      <w:r>
        <w:rPr>
          <w:rFonts w:ascii="宋体" w:hAnsi="宋体"/>
          <w:kern w:val="0"/>
          <w:szCs w:val="24"/>
        </w:rPr>
        <w:t>证书有效期</w:t>
      </w:r>
    </w:p>
    <w:p>
      <w:pPr>
        <w:widowControl/>
        <w:spacing w:line="500" w:lineRule="exact"/>
        <w:ind w:right="-175" w:rightChars="-73"/>
        <w:jc w:val="left"/>
        <w:rPr>
          <w:rFonts w:ascii="宋体" w:hAnsi="宋体"/>
          <w:kern w:val="0"/>
          <w:szCs w:val="24"/>
          <w:u w:val="single"/>
        </w:rPr>
      </w:pPr>
      <w:r>
        <w:rPr>
          <w:rFonts w:hint="eastAsia" w:ascii="宋体" w:hAnsi="宋体"/>
          <w:kern w:val="0"/>
          <w:szCs w:val="24"/>
        </w:rPr>
        <w:t>法定代表人姓名</w:t>
      </w:r>
    </w:p>
    <w:p>
      <w:pPr>
        <w:widowControl/>
        <w:spacing w:line="500" w:lineRule="exact"/>
        <w:ind w:right="-175" w:rightChars="-73"/>
        <w:jc w:val="left"/>
        <w:rPr>
          <w:rFonts w:ascii="宋体" w:hAnsi="宋体"/>
          <w:kern w:val="0"/>
          <w:szCs w:val="24"/>
          <w:u w:val="single"/>
        </w:rPr>
      </w:pPr>
      <w:r>
        <w:rPr>
          <w:rFonts w:hint="eastAsia" w:ascii="宋体" w:hAnsi="宋体"/>
          <w:kern w:val="0"/>
          <w:szCs w:val="24"/>
        </w:rPr>
        <w:t>项目负责人姓名</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依据《中华人民共和国合同法》《中华人民共和国建筑法》及行业管理有关法律、法规和规章，遵循平等、自愿、公平和诚实信用的原则，鉴于甲方已承担</w:t>
      </w:r>
      <w:r>
        <w:rPr>
          <w:rFonts w:hint="eastAsia" w:ascii="仿宋_GB2312" w:hAnsi="宋体"/>
          <w:snapToGrid w:val="0"/>
          <w:kern w:val="0"/>
          <w:szCs w:val="24"/>
          <w:u w:val="single"/>
        </w:rPr>
        <w:t xml:space="preserve"> G76（G85）线成都至重庆（四川境）高速公路扩容等6个高速公路建设项目工可和勘察设计遂渝扩A标段</w:t>
      </w:r>
      <w:r>
        <w:rPr>
          <w:rFonts w:hint="eastAsia" w:ascii="仿宋_GB2312" w:hAnsi="宋体"/>
          <w:snapToGrid w:val="0"/>
          <w:kern w:val="0"/>
          <w:szCs w:val="24"/>
        </w:rPr>
        <w:t>，经</w:t>
      </w:r>
      <w:r>
        <w:rPr>
          <w:rFonts w:hint="eastAsia" w:ascii="仿宋_GB2312" w:hAnsi="宋体"/>
          <w:snapToGrid w:val="0"/>
          <w:kern w:val="0"/>
          <w:szCs w:val="24"/>
          <w:u w:val="single"/>
        </w:rPr>
        <w:t>□询价采购</w:t>
      </w:r>
      <w:r>
        <w:rPr>
          <w:rFonts w:ascii="Segoe UI Emoji" w:hAnsi="Segoe UI Emoji" w:cs="Segoe UI Emoji"/>
          <w:snapToGrid w:val="0"/>
          <w:kern w:val="0"/>
          <w:szCs w:val="24"/>
          <w:u w:val="single"/>
        </w:rPr>
        <w:t>☑</w:t>
      </w:r>
      <w:r>
        <w:rPr>
          <w:rFonts w:hint="eastAsia" w:ascii="仿宋_GB2312" w:hAnsi="宋体"/>
          <w:snapToGrid w:val="0"/>
          <w:kern w:val="0"/>
          <w:szCs w:val="24"/>
          <w:u w:val="single"/>
        </w:rPr>
        <w:t>公开招标</w:t>
      </w:r>
      <w:r>
        <w:rPr>
          <w:rFonts w:hint="eastAsia" w:ascii="仿宋_GB2312" w:hAnsi="宋体"/>
          <w:snapToGrid w:val="0"/>
          <w:kern w:val="0"/>
          <w:szCs w:val="24"/>
        </w:rPr>
        <w:t>，甲乙双方就</w:t>
      </w:r>
      <w:r>
        <w:rPr>
          <w:rFonts w:hint="eastAsia" w:ascii="仿宋_GB2312" w:hAnsi="宋体"/>
          <w:snapToGrid w:val="0"/>
          <w:kern w:val="0"/>
          <w:szCs w:val="24"/>
          <w:lang w:val="en-US" w:eastAsia="zh-CN"/>
        </w:rPr>
        <w:t>本项目</w:t>
      </w:r>
      <w:r>
        <w:rPr>
          <w:rFonts w:hint="eastAsia" w:ascii="仿宋_GB2312" w:hAnsi="宋体"/>
          <w:snapToGrid w:val="0"/>
          <w:kern w:val="0"/>
          <w:szCs w:val="24"/>
          <w:u w:val="single"/>
        </w:rPr>
        <w:t xml:space="preserve">  </w:t>
      </w:r>
      <w:r>
        <w:rPr>
          <w:rFonts w:hint="eastAsia" w:ascii="仿宋_GB2312" w:hAnsi="宋体"/>
          <w:snapToGrid w:val="0"/>
          <w:kern w:val="0"/>
          <w:szCs w:val="24"/>
          <w:u w:val="single"/>
          <w:lang w:val="en-US" w:eastAsia="zh-CN"/>
        </w:rPr>
        <w:t>4处</w:t>
      </w:r>
      <w:r>
        <w:rPr>
          <w:rFonts w:hint="eastAsia" w:ascii="仿宋_GB2312" w:hAnsi="宋体"/>
          <w:snapToGrid w:val="0"/>
          <w:kern w:val="0"/>
          <w:szCs w:val="24"/>
          <w:u w:val="single"/>
        </w:rPr>
        <w:t xml:space="preserve">涉铁工程设计  </w:t>
      </w:r>
      <w:r>
        <w:rPr>
          <w:rFonts w:hint="eastAsia" w:ascii="仿宋_GB2312" w:hAnsi="宋体"/>
          <w:snapToGrid w:val="0"/>
          <w:kern w:val="0"/>
          <w:szCs w:val="24"/>
        </w:rPr>
        <w:t>合作事项达成一致，订立本合同。</w:t>
      </w:r>
    </w:p>
    <w:p>
      <w:pPr>
        <w:widowControl/>
        <w:spacing w:line="500" w:lineRule="exact"/>
        <w:jc w:val="left"/>
        <w:outlineLvl w:val="0"/>
        <w:rPr>
          <w:rFonts w:ascii="宋体" w:hAnsi="宋体"/>
          <w:kern w:val="0"/>
          <w:szCs w:val="24"/>
        </w:rPr>
      </w:pPr>
      <w:bookmarkStart w:id="48" w:name="_Toc89956721"/>
      <w:bookmarkStart w:id="49" w:name="_Toc90893382"/>
      <w:bookmarkStart w:id="50" w:name="_Toc89941966"/>
      <w:r>
        <w:rPr>
          <w:rFonts w:ascii="仿宋_GB2312" w:hAnsi="宋体"/>
          <w:b/>
          <w:snapToGrid w:val="0"/>
          <w:kern w:val="0"/>
          <w:szCs w:val="24"/>
        </w:rPr>
        <w:t>第一条本合同签订依据</w:t>
      </w:r>
      <w:bookmarkEnd w:id="48"/>
      <w:bookmarkEnd w:id="49"/>
      <w:bookmarkEnd w:id="50"/>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w:t>
      </w:r>
      <w:r>
        <w:rPr>
          <w:rFonts w:ascii="仿宋_GB2312" w:hAnsi="宋体"/>
          <w:snapToGrid w:val="0"/>
          <w:kern w:val="0"/>
          <w:szCs w:val="24"/>
        </w:rPr>
        <w:t>.1《中华人民共和国合同法》《中华人民共和国建筑法》和《建设工程勘察设计</w:t>
      </w:r>
      <w:r>
        <w:rPr>
          <w:rFonts w:hint="eastAsia" w:ascii="仿宋_GB2312" w:hAnsi="宋体"/>
          <w:snapToGrid w:val="0"/>
          <w:kern w:val="0"/>
          <w:szCs w:val="24"/>
        </w:rPr>
        <w:t>管理条例</w:t>
      </w:r>
      <w:r>
        <w:rPr>
          <w:rFonts w:ascii="仿宋_GB2312" w:hAnsi="宋体"/>
          <w:snapToGrid w:val="0"/>
          <w:kern w:val="0"/>
          <w:szCs w:val="24"/>
        </w:rPr>
        <w:t>》。</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w:t>
      </w:r>
      <w:r>
        <w:rPr>
          <w:rFonts w:ascii="仿宋_GB2312" w:hAnsi="宋体"/>
          <w:snapToGrid w:val="0"/>
          <w:kern w:val="0"/>
          <w:szCs w:val="24"/>
        </w:rPr>
        <w:t>.2国家及地方</w:t>
      </w:r>
      <w:r>
        <w:rPr>
          <w:rFonts w:hint="eastAsia" w:ascii="仿宋_GB2312" w:hAnsi="宋体"/>
          <w:snapToGrid w:val="0"/>
          <w:kern w:val="0"/>
          <w:szCs w:val="24"/>
        </w:rPr>
        <w:t>、</w:t>
      </w:r>
      <w:r>
        <w:rPr>
          <w:rFonts w:ascii="仿宋_GB2312" w:hAnsi="宋体"/>
          <w:snapToGrid w:val="0"/>
          <w:kern w:val="0"/>
          <w:szCs w:val="24"/>
        </w:rPr>
        <w:t>行业有关</w:t>
      </w:r>
      <w:r>
        <w:rPr>
          <w:rFonts w:hint="eastAsia" w:ascii="仿宋_GB2312" w:hAnsi="宋体"/>
          <w:snapToGrid w:val="0"/>
          <w:kern w:val="0"/>
          <w:szCs w:val="24"/>
        </w:rPr>
        <w:t>本专业</w:t>
      </w:r>
      <w:r>
        <w:rPr>
          <w:rFonts w:ascii="仿宋_GB2312" w:hAnsi="宋体"/>
          <w:snapToGrid w:val="0"/>
          <w:kern w:val="0"/>
          <w:szCs w:val="24"/>
        </w:rPr>
        <w:t>的</w:t>
      </w:r>
      <w:r>
        <w:rPr>
          <w:rFonts w:hint="eastAsia" w:ascii="仿宋_GB2312" w:hAnsi="宋体"/>
          <w:snapToGrid w:val="0"/>
          <w:kern w:val="0"/>
          <w:szCs w:val="24"/>
        </w:rPr>
        <w:t>法律、</w:t>
      </w:r>
      <w:r>
        <w:rPr>
          <w:rFonts w:ascii="仿宋_GB2312" w:hAnsi="宋体"/>
          <w:snapToGrid w:val="0"/>
          <w:kern w:val="0"/>
          <w:szCs w:val="24"/>
        </w:rPr>
        <w:t>法规及相关技术标准和要求。</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w:t>
      </w:r>
      <w:r>
        <w:rPr>
          <w:rFonts w:ascii="仿宋_GB2312" w:hAnsi="宋体"/>
          <w:snapToGrid w:val="0"/>
          <w:kern w:val="0"/>
          <w:szCs w:val="24"/>
        </w:rPr>
        <w:t>.3建设工程批准文件。</w:t>
      </w:r>
    </w:p>
    <w:p>
      <w:pPr>
        <w:widowControl/>
        <w:spacing w:line="500" w:lineRule="exact"/>
        <w:jc w:val="left"/>
        <w:outlineLvl w:val="0"/>
        <w:rPr>
          <w:rFonts w:ascii="仿宋_GB2312" w:hAnsi="宋体"/>
          <w:b/>
          <w:snapToGrid w:val="0"/>
          <w:kern w:val="0"/>
          <w:szCs w:val="24"/>
        </w:rPr>
      </w:pPr>
      <w:r>
        <w:rPr>
          <w:rFonts w:ascii="仿宋_GB2312" w:hAnsi="宋体"/>
          <w:b/>
          <w:snapToGrid w:val="0"/>
          <w:kern w:val="0"/>
          <w:szCs w:val="24"/>
        </w:rPr>
        <w:t>第二条合同文件的优先次序</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本合同的相关招标文件或询价文件、投标文件或报价文件、中标文件、合同履行过程中的往来函件等均为本合同的组成部分。</w:t>
      </w:r>
      <w:r>
        <w:rPr>
          <w:rFonts w:ascii="仿宋_GB2312" w:hAnsi="宋体"/>
          <w:snapToGrid w:val="0"/>
          <w:kern w:val="0"/>
          <w:szCs w:val="24"/>
        </w:rPr>
        <w:t>构成本合同的文件可视为是能互相说明的，如果合同文件存在歧义或不一致，则根据如下优先次序来判断：</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2</w:t>
      </w:r>
      <w:r>
        <w:rPr>
          <w:rFonts w:ascii="仿宋_GB2312" w:hAnsi="宋体"/>
          <w:snapToGrid w:val="0"/>
          <w:kern w:val="0"/>
          <w:szCs w:val="24"/>
        </w:rPr>
        <w:t>.1合同</w:t>
      </w:r>
      <w:r>
        <w:rPr>
          <w:rFonts w:hint="eastAsia" w:ascii="仿宋_GB2312" w:hAnsi="宋体"/>
          <w:snapToGrid w:val="0"/>
          <w:kern w:val="0"/>
          <w:szCs w:val="24"/>
        </w:rPr>
        <w:t>协议</w:t>
      </w:r>
      <w:r>
        <w:rPr>
          <w:rFonts w:ascii="仿宋_GB2312" w:hAnsi="宋体"/>
          <w:snapToGrid w:val="0"/>
          <w:kern w:val="0"/>
          <w:szCs w:val="24"/>
        </w:rPr>
        <w:t>书</w:t>
      </w:r>
      <w:r>
        <w:rPr>
          <w:rFonts w:hint="eastAsia" w:ascii="仿宋_GB2312" w:hAnsi="宋体"/>
          <w:snapToGrid w:val="0"/>
          <w:kern w:val="0"/>
          <w:szCs w:val="24"/>
        </w:rPr>
        <w:t>及其</w:t>
      </w:r>
      <w:r>
        <w:rPr>
          <w:rFonts w:ascii="仿宋_GB2312" w:hAnsi="宋体"/>
          <w:snapToGrid w:val="0"/>
          <w:kern w:val="0"/>
          <w:szCs w:val="24"/>
        </w:rPr>
        <w:t>附件</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2</w:t>
      </w:r>
      <w:r>
        <w:rPr>
          <w:rFonts w:ascii="仿宋_GB2312" w:hAnsi="宋体"/>
          <w:snapToGrid w:val="0"/>
          <w:kern w:val="0"/>
          <w:szCs w:val="24"/>
        </w:rPr>
        <w:t>.2中标文件</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2</w:t>
      </w:r>
      <w:r>
        <w:rPr>
          <w:rFonts w:ascii="仿宋_GB2312" w:hAnsi="宋体"/>
          <w:snapToGrid w:val="0"/>
          <w:kern w:val="0"/>
          <w:szCs w:val="24"/>
        </w:rPr>
        <w:t>.3</w:t>
      </w:r>
      <w:r>
        <w:rPr>
          <w:rFonts w:hint="eastAsia" w:ascii="仿宋_GB2312" w:hAnsi="宋体"/>
          <w:snapToGrid w:val="0"/>
          <w:kern w:val="0"/>
          <w:szCs w:val="24"/>
        </w:rPr>
        <w:t>甲方</w:t>
      </w:r>
      <w:r>
        <w:rPr>
          <w:rFonts w:ascii="仿宋_GB2312" w:hAnsi="宋体"/>
          <w:snapToGrid w:val="0"/>
          <w:kern w:val="0"/>
          <w:szCs w:val="24"/>
        </w:rPr>
        <w:t>要求及委托书</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2</w:t>
      </w:r>
      <w:r>
        <w:rPr>
          <w:rFonts w:ascii="仿宋_GB2312" w:hAnsi="宋体"/>
          <w:snapToGrid w:val="0"/>
          <w:kern w:val="0"/>
          <w:szCs w:val="24"/>
        </w:rPr>
        <w:t>.4投标书</w:t>
      </w:r>
    </w:p>
    <w:p>
      <w:pPr>
        <w:widowControl/>
        <w:spacing w:line="500" w:lineRule="exact"/>
        <w:jc w:val="left"/>
        <w:outlineLvl w:val="0"/>
        <w:rPr>
          <w:rFonts w:ascii="仿宋_GB2312" w:hAnsi="宋体"/>
          <w:b/>
          <w:snapToGrid w:val="0"/>
          <w:kern w:val="0"/>
          <w:szCs w:val="24"/>
        </w:rPr>
      </w:pPr>
      <w:bookmarkStart w:id="51" w:name="_Toc90893383"/>
      <w:bookmarkStart w:id="52" w:name="_Toc89941967"/>
      <w:bookmarkStart w:id="53" w:name="_Toc89956722"/>
      <w:r>
        <w:rPr>
          <w:rFonts w:ascii="仿宋_GB2312" w:hAnsi="宋体"/>
          <w:b/>
          <w:snapToGrid w:val="0"/>
          <w:kern w:val="0"/>
          <w:szCs w:val="24"/>
        </w:rPr>
        <w:t>第三条本合同项目的名称、规模、阶段、投资及</w:t>
      </w:r>
      <w:r>
        <w:rPr>
          <w:rFonts w:hint="eastAsia" w:ascii="仿宋_GB2312" w:hAnsi="宋体"/>
          <w:b/>
          <w:snapToGrid w:val="0"/>
          <w:kern w:val="0"/>
          <w:szCs w:val="24"/>
        </w:rPr>
        <w:t>工作</w:t>
      </w:r>
      <w:r>
        <w:rPr>
          <w:rFonts w:ascii="仿宋_GB2312" w:hAnsi="宋体"/>
          <w:b/>
          <w:snapToGrid w:val="0"/>
          <w:kern w:val="0"/>
          <w:szCs w:val="24"/>
        </w:rPr>
        <w:t>内容</w:t>
      </w:r>
      <w:bookmarkEnd w:id="51"/>
      <w:bookmarkEnd w:id="52"/>
      <w:bookmarkEnd w:id="53"/>
    </w:p>
    <w:p>
      <w:pPr>
        <w:spacing w:line="500" w:lineRule="exact"/>
        <w:ind w:firstLine="480" w:firstLineChars="200"/>
        <w:rPr>
          <w:szCs w:val="24"/>
          <w:u w:val="single"/>
        </w:rPr>
      </w:pPr>
      <w:r>
        <w:rPr>
          <w:rFonts w:hint="eastAsia" w:ascii="仿宋_GB2312" w:hAnsi="宋体"/>
          <w:snapToGrid w:val="0"/>
          <w:kern w:val="0"/>
          <w:szCs w:val="24"/>
        </w:rPr>
        <w:t>3.1项目名称:</w:t>
      </w:r>
      <w:r>
        <w:rPr>
          <w:rFonts w:ascii="仿宋_GB2312" w:hAnsi="宋体"/>
          <w:snapToGrid w:val="0"/>
          <w:kern w:val="0"/>
          <w:szCs w:val="24"/>
        </w:rPr>
        <w:t xml:space="preserve"> </w:t>
      </w:r>
      <w:r>
        <w:rPr>
          <w:rFonts w:ascii="仿宋_GB2312" w:hAnsi="宋体"/>
          <w:b/>
          <w:bCs/>
          <w:snapToGrid w:val="0"/>
          <w:kern w:val="0"/>
          <w:szCs w:val="24"/>
        </w:rPr>
        <w:t>G76（G85）线成都至重庆（四川境）高速公路扩容等6个高速公路建设项目工可和勘察设计遂渝扩A标段涉铁工程设计</w:t>
      </w:r>
      <w:r>
        <w:rPr>
          <w:rFonts w:hint="eastAsia" w:ascii="仿宋_GB2312" w:hAnsi="宋体"/>
          <w:snapToGrid w:val="0"/>
          <w:kern w:val="0"/>
          <w:szCs w:val="24"/>
        </w:rPr>
        <w:t>。</w:t>
      </w:r>
    </w:p>
    <w:p>
      <w:pPr>
        <w:spacing w:line="500" w:lineRule="exact"/>
        <w:ind w:firstLine="480" w:firstLineChars="200"/>
        <w:rPr>
          <w:rFonts w:ascii="华文行楷" w:eastAsia="华文行楷"/>
          <w:szCs w:val="24"/>
          <w:u w:val="single"/>
        </w:rPr>
      </w:pPr>
      <w:r>
        <w:rPr>
          <w:rFonts w:hint="eastAsia" w:ascii="仿宋_GB2312" w:hAnsi="宋体"/>
          <w:snapToGrid w:val="0"/>
          <w:kern w:val="0"/>
          <w:szCs w:val="24"/>
        </w:rPr>
        <w:t>3.2项目规模：</w:t>
      </w:r>
      <w:r>
        <w:rPr>
          <w:rFonts w:hint="eastAsia" w:ascii="仿宋_GB2312" w:hAnsi="仿宋" w:cs="宋体"/>
          <w:kern w:val="0"/>
          <w:szCs w:val="24"/>
          <w:u w:val="none"/>
        </w:rPr>
        <w:t>遂宁至重庆高速公路（四川境）扩容工程起于成南高速桂花互通，与成南高速、遂回高速形成十字枢纽互通，路线沿原遂渝高速扩容，经船山区、经开区、高新区、安居区，止于川渝省界的书房坝处，与遂渝高速扩容重庆段相接，路线全长46.4公里。全线采用双向8车道高速公路标准，设计速度100km/h，路基宽度41m，与铁路交叉4处</w:t>
      </w:r>
      <w:r>
        <w:rPr>
          <w:rFonts w:hint="eastAsia" w:ascii="仿宋_GB2312" w:hAnsi="宋体"/>
          <w:snapToGrid w:val="0"/>
          <w:kern w:val="0"/>
          <w:szCs w:val="24"/>
        </w:rPr>
        <w:t>。</w:t>
      </w:r>
    </w:p>
    <w:p>
      <w:pPr>
        <w:spacing w:line="500" w:lineRule="exact"/>
        <w:ind w:firstLine="480" w:firstLineChars="200"/>
        <w:rPr>
          <w:szCs w:val="24"/>
          <w:u w:val="single"/>
        </w:rPr>
      </w:pPr>
      <w:r>
        <w:rPr>
          <w:rFonts w:hint="eastAsia" w:ascii="仿宋_GB2312" w:hAnsi="宋体"/>
          <w:snapToGrid w:val="0"/>
          <w:kern w:val="0"/>
          <w:szCs w:val="24"/>
        </w:rPr>
        <w:t>3.3项目阶段：方案设计（初步设计）、施工图设计</w:t>
      </w:r>
      <w:r>
        <w:rPr>
          <w:rFonts w:hint="eastAsia"/>
          <w:szCs w:val="24"/>
        </w:rPr>
        <w:t>。</w:t>
      </w:r>
    </w:p>
    <w:p>
      <w:pPr>
        <w:spacing w:line="500" w:lineRule="exact"/>
        <w:ind w:firstLine="480" w:firstLineChars="200"/>
        <w:rPr>
          <w:szCs w:val="24"/>
          <w:u w:val="single"/>
        </w:rPr>
      </w:pPr>
      <w:r>
        <w:rPr>
          <w:rFonts w:hint="eastAsia" w:ascii="仿宋_GB2312" w:hAnsi="宋体"/>
          <w:snapToGrid w:val="0"/>
          <w:kern w:val="0"/>
          <w:szCs w:val="24"/>
        </w:rPr>
        <w:t>3.4</w:t>
      </w:r>
      <w:r>
        <w:rPr>
          <w:rFonts w:hint="eastAsia" w:ascii="仿宋_GB2312" w:hAnsi="宋体"/>
          <w:snapToGrid w:val="0"/>
          <w:kern w:val="0"/>
          <w:szCs w:val="24"/>
          <w:lang w:val="en-US" w:eastAsia="zh-CN"/>
        </w:rPr>
        <w:t>项目</w:t>
      </w:r>
      <w:r>
        <w:rPr>
          <w:rFonts w:hint="eastAsia" w:ascii="仿宋_GB2312" w:hAnsi="宋体"/>
          <w:snapToGrid w:val="0"/>
          <w:kern w:val="0"/>
          <w:szCs w:val="24"/>
        </w:rPr>
        <w:t>投资：涉铁工程建安费约</w:t>
      </w:r>
      <w:r>
        <w:rPr>
          <w:rFonts w:ascii="仿宋_GB2312" w:hAnsi="宋体"/>
          <w:snapToGrid w:val="0"/>
          <w:kern w:val="0"/>
          <w:szCs w:val="24"/>
        </w:rPr>
        <w:t>6878万元</w:t>
      </w:r>
      <w:r>
        <w:rPr>
          <w:rFonts w:hint="eastAsia" w:ascii="仿宋_GB2312" w:hAnsi="宋体"/>
          <w:snapToGrid w:val="0"/>
          <w:kern w:val="0"/>
          <w:szCs w:val="24"/>
        </w:rPr>
        <w:t>。</w:t>
      </w:r>
    </w:p>
    <w:p>
      <w:pPr>
        <w:widowControl/>
        <w:spacing w:line="500" w:lineRule="exact"/>
        <w:jc w:val="left"/>
        <w:outlineLvl w:val="0"/>
        <w:rPr>
          <w:rFonts w:ascii="仿宋_GB2312" w:hAnsi="宋体"/>
          <w:b/>
          <w:snapToGrid w:val="0"/>
          <w:kern w:val="0"/>
          <w:szCs w:val="24"/>
        </w:rPr>
      </w:pPr>
      <w:bookmarkStart w:id="54" w:name="_Toc90893384"/>
      <w:bookmarkStart w:id="55" w:name="_Toc89956723"/>
      <w:bookmarkStart w:id="56" w:name="_Toc89941968"/>
      <w:r>
        <w:rPr>
          <w:rFonts w:ascii="仿宋_GB2312" w:hAnsi="宋体"/>
          <w:b/>
          <w:snapToGrid w:val="0"/>
          <w:kern w:val="0"/>
          <w:szCs w:val="24"/>
        </w:rPr>
        <w:t xml:space="preserve">第四条 </w:t>
      </w:r>
      <w:r>
        <w:rPr>
          <w:rFonts w:hint="eastAsia" w:ascii="仿宋_GB2312" w:hAnsi="宋体"/>
          <w:b/>
          <w:snapToGrid w:val="0"/>
          <w:kern w:val="0"/>
          <w:szCs w:val="24"/>
        </w:rPr>
        <w:t>工作内容和质量要求</w:t>
      </w:r>
      <w:bookmarkEnd w:id="54"/>
      <w:bookmarkEnd w:id="55"/>
      <w:bookmarkEnd w:id="56"/>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4</w:t>
      </w:r>
      <w:r>
        <w:rPr>
          <w:rFonts w:ascii="仿宋_GB2312" w:hAnsi="宋体"/>
          <w:snapToGrid w:val="0"/>
          <w:kern w:val="0"/>
          <w:szCs w:val="24"/>
        </w:rPr>
        <w:t>.1</w:t>
      </w:r>
      <w:r>
        <w:rPr>
          <w:rFonts w:hint="eastAsia" w:ascii="仿宋_GB2312" w:hAnsi="宋体"/>
          <w:snapToGrid w:val="0"/>
          <w:kern w:val="0"/>
          <w:szCs w:val="24"/>
        </w:rPr>
        <w:t>乙方的工作内容为：完成</w:t>
      </w:r>
      <w:r>
        <w:rPr>
          <w:rFonts w:hint="eastAsia" w:ascii="仿宋_GB2312" w:hAnsi="宋体"/>
          <w:snapToGrid w:val="0"/>
          <w:kern w:val="0"/>
          <w:szCs w:val="24"/>
          <w:u w:val="single"/>
        </w:rPr>
        <w:t>G76（G85）线成都至重庆（四川境）高速公路扩容等6个高速公路建设项目工可和勘察设计遂渝扩A标段</w:t>
      </w:r>
      <w:r>
        <w:rPr>
          <w:rFonts w:hint="eastAsia" w:ascii="仿宋_GB2312" w:hAnsi="宋体"/>
          <w:snapToGrid w:val="0"/>
          <w:kern w:val="0"/>
          <w:szCs w:val="24"/>
        </w:rPr>
        <w:t>的</w:t>
      </w:r>
      <w:r>
        <w:rPr>
          <w:rFonts w:hint="eastAsia" w:ascii="仿宋_GB2312" w:hAnsi="宋体"/>
          <w:snapToGrid w:val="0"/>
          <w:kern w:val="0"/>
          <w:szCs w:val="24"/>
          <w:u w:val="single"/>
        </w:rPr>
        <w:t xml:space="preserve"> </w:t>
      </w:r>
      <w:bookmarkStart w:id="57" w:name="_Hlk91061077"/>
      <w:r>
        <w:rPr>
          <w:rFonts w:hint="eastAsia" w:ascii="仿宋_GB2312" w:hAnsi="宋体"/>
          <w:snapToGrid w:val="0"/>
          <w:kern w:val="0"/>
          <w:szCs w:val="24"/>
          <w:u w:val="single"/>
        </w:rPr>
        <w:t>4处涉铁工程</w:t>
      </w:r>
      <w:bookmarkEnd w:id="57"/>
      <w:r>
        <w:rPr>
          <w:rFonts w:hint="eastAsia" w:ascii="仿宋_GB2312" w:hAnsi="宋体"/>
          <w:snapToGrid w:val="0"/>
          <w:kern w:val="0"/>
          <w:szCs w:val="24"/>
          <w:u w:val="single"/>
        </w:rPr>
        <w:t>方案设计（初步设计）、施工图设计及相关造价编制</w:t>
      </w:r>
      <w:r>
        <w:rPr>
          <w:rFonts w:hint="eastAsia" w:ascii="仿宋_GB2312" w:hAnsi="宋体"/>
          <w:snapToGrid w:val="0"/>
          <w:kern w:val="0"/>
          <w:szCs w:val="24"/>
        </w:rPr>
        <w:t>，并向甲方提交相应的成果文件。乙方提供的成果文件应满足甲方</w:t>
      </w:r>
      <w:r>
        <w:rPr>
          <w:rFonts w:ascii="仿宋_GB2312" w:hAnsi="宋体"/>
          <w:snapToGrid w:val="0"/>
          <w:kern w:val="0"/>
          <w:szCs w:val="24"/>
        </w:rPr>
        <w:t>给</w:t>
      </w:r>
      <w:r>
        <w:rPr>
          <w:rFonts w:hint="eastAsia" w:ascii="仿宋_GB2312" w:hAnsi="宋体"/>
          <w:snapToGrid w:val="0"/>
          <w:kern w:val="0"/>
          <w:szCs w:val="24"/>
        </w:rPr>
        <w:t>乙方</w:t>
      </w:r>
      <w:r>
        <w:rPr>
          <w:rFonts w:ascii="仿宋_GB2312" w:hAnsi="宋体"/>
          <w:snapToGrid w:val="0"/>
          <w:kern w:val="0"/>
          <w:szCs w:val="24"/>
        </w:rPr>
        <w:t>的委托书或中标文件</w:t>
      </w:r>
      <w:r>
        <w:rPr>
          <w:rFonts w:hint="eastAsia" w:ascii="仿宋_GB2312" w:hAnsi="宋体"/>
          <w:snapToGrid w:val="0"/>
          <w:kern w:val="0"/>
          <w:szCs w:val="24"/>
        </w:rPr>
        <w:t>的要求，取得铁路</w:t>
      </w:r>
      <w:r>
        <w:rPr>
          <w:rFonts w:ascii="仿宋_GB2312" w:hAnsi="宋体"/>
          <w:snapToGrid w:val="0"/>
          <w:kern w:val="0"/>
          <w:szCs w:val="24"/>
        </w:rPr>
        <w:t>主管部门</w:t>
      </w:r>
      <w:r>
        <w:rPr>
          <w:rFonts w:hint="eastAsia" w:ascii="仿宋_GB2312" w:hAnsi="宋体"/>
          <w:snapToGrid w:val="0"/>
          <w:kern w:val="0"/>
          <w:szCs w:val="24"/>
          <w:u w:val="single"/>
        </w:rPr>
        <w:t>方案设计</w:t>
      </w:r>
      <w:r>
        <w:rPr>
          <w:rFonts w:hint="eastAsia" w:ascii="仿宋_GB2312" w:hAnsi="宋体"/>
          <w:snapToGrid w:val="0"/>
          <w:kern w:val="0"/>
          <w:szCs w:val="24"/>
          <w:u w:val="single"/>
          <w:lang w:val="en-US" w:eastAsia="zh-CN"/>
        </w:rPr>
        <w:t>、初步设计（如有）、施工图设计的</w:t>
      </w:r>
      <w:r>
        <w:rPr>
          <w:rFonts w:ascii="仿宋_GB2312" w:hAnsi="宋体"/>
          <w:snapToGrid w:val="0"/>
          <w:kern w:val="0"/>
          <w:szCs w:val="24"/>
        </w:rPr>
        <w:t>批复</w:t>
      </w:r>
      <w:r>
        <w:rPr>
          <w:rFonts w:hint="eastAsia" w:ascii="仿宋_GB2312" w:hAnsi="宋体"/>
          <w:snapToGrid w:val="0"/>
          <w:kern w:val="0"/>
          <w:szCs w:val="24"/>
        </w:rPr>
        <w:t>。</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4</w:t>
      </w:r>
      <w:r>
        <w:rPr>
          <w:rFonts w:ascii="仿宋_GB2312" w:hAnsi="宋体"/>
          <w:snapToGrid w:val="0"/>
          <w:kern w:val="0"/>
          <w:szCs w:val="24"/>
        </w:rPr>
        <w:t>.2</w:t>
      </w:r>
      <w:r>
        <w:rPr>
          <w:rFonts w:hint="eastAsia" w:ascii="仿宋_GB2312" w:hAnsi="宋体"/>
          <w:snapToGrid w:val="0"/>
          <w:kern w:val="0"/>
          <w:szCs w:val="24"/>
        </w:rPr>
        <w:t>乙方提供执行</w:t>
      </w:r>
      <w:r>
        <w:rPr>
          <w:rFonts w:ascii="仿宋_GB2312" w:hAnsi="宋体"/>
          <w:snapToGrid w:val="0"/>
          <w:kern w:val="0"/>
          <w:szCs w:val="24"/>
        </w:rPr>
        <w:t>的</w:t>
      </w:r>
      <w:r>
        <w:rPr>
          <w:rFonts w:hint="eastAsia" w:ascii="仿宋_GB2312" w:hAnsi="宋体"/>
          <w:snapToGrid w:val="0"/>
          <w:kern w:val="0"/>
          <w:szCs w:val="24"/>
        </w:rPr>
        <w:t>技术标准应满足以下规范性文件的规定：</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（1）《公路工程技术标准》（JTG B01-2014）；</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（2）《公路桥涵设计通用规范》（JTG D60-2015）；</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（3）《公路桥梁抗震设计规范》（</w:t>
      </w:r>
      <w:r>
        <w:rPr>
          <w:rFonts w:ascii="仿宋_GB2312" w:hAnsi="宋体"/>
          <w:snapToGrid w:val="0"/>
          <w:kern w:val="0"/>
          <w:szCs w:val="24"/>
        </w:rPr>
        <w:t>JTG/T 2231-01-2020）</w:t>
      </w:r>
      <w:r>
        <w:rPr>
          <w:rFonts w:hint="eastAsia" w:ascii="仿宋_GB2312" w:hAnsi="宋体"/>
          <w:snapToGrid w:val="0"/>
          <w:kern w:val="0"/>
          <w:szCs w:val="24"/>
        </w:rPr>
        <w:t>；</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（4）《城市桥梁工程施工与质量验收规范》（</w:t>
      </w:r>
      <w:r>
        <w:rPr>
          <w:rFonts w:ascii="仿宋_GB2312" w:hAnsi="宋体"/>
          <w:snapToGrid w:val="0"/>
          <w:kern w:val="0"/>
          <w:szCs w:val="24"/>
        </w:rPr>
        <w:t>CJJ2－2008）</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（5）《公路钢结构桥梁设计规范》（JTG D64-2015）；</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（6）《钢结构工程施工质量验收标准》</w:t>
      </w:r>
      <w:r>
        <w:rPr>
          <w:rFonts w:ascii="仿宋_GB2312" w:hAnsi="宋体"/>
          <w:snapToGrid w:val="0"/>
          <w:kern w:val="0"/>
          <w:szCs w:val="24"/>
        </w:rPr>
        <w:t>(GB50205-2020)</w:t>
      </w:r>
      <w:r>
        <w:rPr>
          <w:rFonts w:hint="eastAsia" w:ascii="仿宋_GB2312" w:hAnsi="宋体"/>
          <w:snapToGrid w:val="0"/>
          <w:kern w:val="0"/>
          <w:szCs w:val="24"/>
        </w:rPr>
        <w:t>；</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（7）《公路桥梁钢结构防腐涂装技术条件》（JT 722-2008）；</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（8）《公路圬工桥涵设计规范》（</w:t>
      </w:r>
      <w:r>
        <w:rPr>
          <w:rFonts w:ascii="仿宋_GB2312" w:hAnsi="宋体"/>
          <w:snapToGrid w:val="0"/>
          <w:kern w:val="0"/>
          <w:szCs w:val="24"/>
        </w:rPr>
        <w:t>JTGD61-2005）</w:t>
      </w:r>
      <w:r>
        <w:rPr>
          <w:rFonts w:hint="eastAsia" w:ascii="仿宋_GB2312" w:hAnsi="宋体"/>
          <w:snapToGrid w:val="0"/>
          <w:kern w:val="0"/>
          <w:szCs w:val="24"/>
        </w:rPr>
        <w:t>；</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（9）《公路钢筋混凝土及预应力混凝土桥涵设计规范》（JTG 3362-2018）；</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(10) 《铁路技术管理规程》（TG/01A-2017）</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(11) 《铁路安全管理条例》（中华人民共和国国务院令第639号）</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 xml:space="preserve"> (12) 《铁路桥涵设计规范》（TB10002-2017）</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(13) 《铁路桥涵混凝土结构设计规范》（TB10092-2017）</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(14) 《铁路桥涵地基和基础设计规范》（TB10093-2017）</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(15) 《铁路工程抗震设计规范》（2009年版）（GB50111-2006）</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(16) 《铁路混凝土结构耐久性设计规范》（TB 10005-2010)</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(17) 《铁路无缝线路设计规范》（TB 10015-2012）</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 xml:space="preserve">(18) 《铁路桥梁混凝土桥面防水层》 (TB/T 2965-2018) </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(19) 《铁路工程基桩检测技术规程》（TB10218-2019）</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 xml:space="preserve">包括但不仅限于以上与本项目相关的国家、铁总及地方相关标准、规范等。  </w:t>
      </w:r>
    </w:p>
    <w:p>
      <w:pPr>
        <w:widowControl/>
        <w:spacing w:line="500" w:lineRule="exact"/>
        <w:ind w:firstLine="480" w:firstLineChars="200"/>
        <w:jc w:val="left"/>
        <w:outlineLvl w:val="0"/>
        <w:rPr>
          <w:rFonts w:ascii="仿宋_GB2312" w:hAnsi="宋体"/>
          <w:snapToGrid w:val="0"/>
          <w:kern w:val="0"/>
          <w:szCs w:val="24"/>
        </w:rPr>
      </w:pPr>
      <w:bookmarkStart w:id="58" w:name="_Toc90893385"/>
      <w:bookmarkStart w:id="59" w:name="_Toc89956724"/>
      <w:bookmarkStart w:id="60" w:name="_Toc89941969"/>
      <w:r>
        <w:rPr>
          <w:rFonts w:hint="eastAsia" w:ascii="仿宋_GB2312" w:hAnsi="宋体"/>
          <w:snapToGrid w:val="0"/>
          <w:kern w:val="0"/>
          <w:szCs w:val="24"/>
        </w:rPr>
        <w:t>(1)成果文件满足《中国铁路成都局集团有限公司涉铁工程管理办法》要求</w:t>
      </w:r>
      <w:bookmarkEnd w:id="58"/>
    </w:p>
    <w:p>
      <w:pPr>
        <w:widowControl/>
        <w:spacing w:line="500" w:lineRule="exact"/>
        <w:ind w:firstLine="480" w:firstLineChars="200"/>
        <w:jc w:val="left"/>
        <w:outlineLvl w:val="0"/>
        <w:rPr>
          <w:rFonts w:ascii="仿宋_GB2312" w:hAnsi="宋体"/>
          <w:snapToGrid w:val="0"/>
          <w:kern w:val="0"/>
          <w:szCs w:val="24"/>
        </w:rPr>
      </w:pPr>
      <w:bookmarkStart w:id="61" w:name="_Toc90893386"/>
      <w:r>
        <w:rPr>
          <w:rFonts w:hint="eastAsia" w:ascii="仿宋_GB2312" w:hAnsi="宋体"/>
          <w:snapToGrid w:val="0"/>
          <w:kern w:val="0"/>
          <w:szCs w:val="24"/>
        </w:rPr>
        <w:t>(2)提供遂渝高速4处涉铁路段桥梁及附属工程的方案设计、施工图设计、铁路主管部门批复文件，纸质版2套，电子版1份。</w:t>
      </w:r>
      <w:bookmarkEnd w:id="61"/>
    </w:p>
    <w:p>
      <w:pPr>
        <w:widowControl/>
        <w:spacing w:line="500" w:lineRule="exact"/>
        <w:jc w:val="left"/>
        <w:outlineLvl w:val="0"/>
        <w:rPr>
          <w:rFonts w:ascii="仿宋_GB2312" w:hAnsi="宋体"/>
          <w:b/>
          <w:snapToGrid w:val="0"/>
          <w:kern w:val="0"/>
          <w:szCs w:val="24"/>
        </w:rPr>
      </w:pPr>
      <w:bookmarkStart w:id="62" w:name="_Toc90893387"/>
      <w:r>
        <w:rPr>
          <w:rFonts w:ascii="仿宋_GB2312" w:hAnsi="宋体"/>
          <w:b/>
          <w:snapToGrid w:val="0"/>
          <w:kern w:val="0"/>
          <w:szCs w:val="24"/>
        </w:rPr>
        <w:t>第五条</w:t>
      </w:r>
      <w:r>
        <w:rPr>
          <w:rFonts w:hint="eastAsia" w:ascii="仿宋_GB2312" w:hAnsi="宋体"/>
          <w:b/>
          <w:snapToGrid w:val="0"/>
          <w:kern w:val="0"/>
          <w:szCs w:val="24"/>
        </w:rPr>
        <w:t>甲方</w:t>
      </w:r>
      <w:r>
        <w:rPr>
          <w:rFonts w:ascii="仿宋_GB2312" w:hAnsi="宋体"/>
          <w:b/>
          <w:snapToGrid w:val="0"/>
          <w:kern w:val="0"/>
          <w:szCs w:val="24"/>
        </w:rPr>
        <w:t>向</w:t>
      </w:r>
      <w:r>
        <w:rPr>
          <w:rFonts w:hint="eastAsia" w:ascii="仿宋_GB2312" w:hAnsi="宋体"/>
          <w:b/>
          <w:snapToGrid w:val="0"/>
          <w:kern w:val="0"/>
          <w:szCs w:val="24"/>
        </w:rPr>
        <w:t>乙方</w:t>
      </w:r>
      <w:r>
        <w:rPr>
          <w:rFonts w:ascii="仿宋_GB2312" w:hAnsi="宋体"/>
          <w:b/>
          <w:snapToGrid w:val="0"/>
          <w:kern w:val="0"/>
          <w:szCs w:val="24"/>
        </w:rPr>
        <w:t>提交的有关资料、文件及时间</w:t>
      </w:r>
      <w:bookmarkEnd w:id="59"/>
      <w:bookmarkEnd w:id="60"/>
      <w:bookmarkEnd w:id="62"/>
    </w:p>
    <w:tbl>
      <w:tblPr>
        <w:tblStyle w:val="19"/>
        <w:tblW w:w="7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797"/>
        <w:gridCol w:w="208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shd w:val="clear" w:color="auto" w:fill="auto"/>
          </w:tcPr>
          <w:p>
            <w:pPr>
              <w:spacing w:line="360" w:lineRule="exact"/>
              <w:jc w:val="center"/>
              <w:rPr>
                <w:rFonts w:ascii="仿宋_GB2312" w:hAnsi="宋体"/>
                <w:snapToGrid w:val="0"/>
                <w:kern w:val="0"/>
                <w:szCs w:val="24"/>
              </w:rPr>
            </w:pPr>
            <w:r>
              <w:rPr>
                <w:rFonts w:hint="eastAsia" w:ascii="仿宋_GB2312" w:hAnsi="宋体"/>
                <w:snapToGrid w:val="0"/>
                <w:kern w:val="0"/>
                <w:szCs w:val="24"/>
              </w:rPr>
              <w:t>序号</w:t>
            </w:r>
          </w:p>
        </w:tc>
        <w:tc>
          <w:tcPr>
            <w:tcW w:w="2797" w:type="dxa"/>
            <w:shd w:val="clear" w:color="auto" w:fill="auto"/>
          </w:tcPr>
          <w:p>
            <w:pPr>
              <w:spacing w:line="360" w:lineRule="exact"/>
              <w:jc w:val="center"/>
              <w:rPr>
                <w:rFonts w:ascii="仿宋_GB2312" w:hAnsi="宋体"/>
                <w:snapToGrid w:val="0"/>
                <w:kern w:val="0"/>
                <w:szCs w:val="24"/>
              </w:rPr>
            </w:pPr>
            <w:r>
              <w:rPr>
                <w:rFonts w:hint="eastAsia" w:ascii="仿宋_GB2312" w:hAnsi="宋体"/>
                <w:snapToGrid w:val="0"/>
                <w:kern w:val="0"/>
                <w:szCs w:val="24"/>
              </w:rPr>
              <w:t>文件</w:t>
            </w:r>
            <w:r>
              <w:rPr>
                <w:rFonts w:ascii="仿宋_GB2312" w:hAnsi="宋体"/>
                <w:snapToGrid w:val="0"/>
                <w:kern w:val="0"/>
                <w:szCs w:val="24"/>
              </w:rPr>
              <w:t>名称</w:t>
            </w:r>
          </w:p>
        </w:tc>
        <w:tc>
          <w:tcPr>
            <w:tcW w:w="2080" w:type="dxa"/>
            <w:shd w:val="clear" w:color="auto" w:fill="auto"/>
          </w:tcPr>
          <w:p>
            <w:pPr>
              <w:spacing w:line="360" w:lineRule="exact"/>
              <w:jc w:val="center"/>
              <w:rPr>
                <w:rFonts w:ascii="仿宋_GB2312" w:hAnsi="宋体"/>
                <w:snapToGrid w:val="0"/>
                <w:kern w:val="0"/>
                <w:szCs w:val="24"/>
              </w:rPr>
            </w:pPr>
            <w:r>
              <w:rPr>
                <w:rFonts w:hint="eastAsia" w:ascii="仿宋_GB2312" w:hAnsi="宋体"/>
                <w:snapToGrid w:val="0"/>
                <w:kern w:val="0"/>
                <w:szCs w:val="24"/>
              </w:rPr>
              <w:t>提交</w:t>
            </w:r>
            <w:r>
              <w:rPr>
                <w:rFonts w:ascii="仿宋_GB2312" w:hAnsi="宋体"/>
                <w:snapToGrid w:val="0"/>
                <w:kern w:val="0"/>
                <w:szCs w:val="24"/>
              </w:rPr>
              <w:t>时间</w:t>
            </w:r>
          </w:p>
        </w:tc>
        <w:tc>
          <w:tcPr>
            <w:tcW w:w="1478" w:type="dxa"/>
            <w:shd w:val="clear" w:color="auto" w:fill="auto"/>
          </w:tcPr>
          <w:p>
            <w:pPr>
              <w:spacing w:line="360" w:lineRule="exact"/>
              <w:jc w:val="center"/>
              <w:rPr>
                <w:rFonts w:ascii="仿宋_GB2312" w:hAnsi="宋体"/>
                <w:snapToGrid w:val="0"/>
                <w:kern w:val="0"/>
                <w:szCs w:val="24"/>
              </w:rPr>
            </w:pPr>
            <w:r>
              <w:rPr>
                <w:rFonts w:hint="eastAsia" w:ascii="仿宋_GB2312" w:hAnsi="宋体"/>
                <w:snapToGrid w:val="0"/>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shd w:val="clear" w:color="auto" w:fill="auto"/>
          </w:tcPr>
          <w:p>
            <w:pPr>
              <w:spacing w:line="360" w:lineRule="exact"/>
              <w:jc w:val="center"/>
              <w:rPr>
                <w:rFonts w:ascii="仿宋_GB2312" w:hAnsi="宋体"/>
                <w:snapToGrid w:val="0"/>
                <w:kern w:val="0"/>
                <w:szCs w:val="24"/>
              </w:rPr>
            </w:pPr>
            <w:r>
              <w:rPr>
                <w:rFonts w:hint="eastAsia" w:ascii="仿宋_GB2312" w:hAnsi="宋体"/>
                <w:snapToGrid w:val="0"/>
                <w:kern w:val="0"/>
                <w:szCs w:val="24"/>
              </w:rPr>
              <w:t>1</w:t>
            </w:r>
          </w:p>
        </w:tc>
        <w:tc>
          <w:tcPr>
            <w:tcW w:w="2797" w:type="dxa"/>
            <w:shd w:val="clear" w:color="auto" w:fill="auto"/>
          </w:tcPr>
          <w:p>
            <w:pPr>
              <w:spacing w:line="360" w:lineRule="exact"/>
              <w:jc w:val="center"/>
              <w:rPr>
                <w:rFonts w:ascii="仿宋_GB2312" w:hAnsi="宋体"/>
                <w:snapToGrid w:val="0"/>
                <w:kern w:val="0"/>
                <w:szCs w:val="24"/>
              </w:rPr>
            </w:pPr>
            <w:r>
              <w:rPr>
                <w:rFonts w:hint="eastAsia" w:ascii="仿宋_GB2312" w:hAnsi="宋体"/>
                <w:snapToGrid w:val="0"/>
                <w:kern w:val="0"/>
                <w:szCs w:val="24"/>
              </w:rPr>
              <w:t>路线平、纵面文件</w:t>
            </w:r>
          </w:p>
        </w:tc>
        <w:tc>
          <w:tcPr>
            <w:tcW w:w="2080" w:type="dxa"/>
            <w:shd w:val="clear" w:color="auto" w:fill="auto"/>
          </w:tcPr>
          <w:p>
            <w:pPr>
              <w:spacing w:line="360" w:lineRule="exact"/>
              <w:jc w:val="center"/>
              <w:rPr>
                <w:rFonts w:ascii="仿宋_GB2312" w:hAnsi="宋体"/>
                <w:snapToGrid w:val="0"/>
                <w:kern w:val="0"/>
                <w:szCs w:val="24"/>
              </w:rPr>
            </w:pPr>
          </w:p>
        </w:tc>
        <w:tc>
          <w:tcPr>
            <w:tcW w:w="1478" w:type="dxa"/>
            <w:shd w:val="clear" w:color="auto" w:fill="auto"/>
          </w:tcPr>
          <w:p>
            <w:pPr>
              <w:spacing w:line="360" w:lineRule="exact"/>
              <w:jc w:val="center"/>
              <w:rPr>
                <w:rFonts w:ascii="仿宋_GB2312" w:hAns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shd w:val="clear" w:color="auto" w:fill="auto"/>
          </w:tcPr>
          <w:p>
            <w:pPr>
              <w:spacing w:line="360" w:lineRule="exact"/>
              <w:jc w:val="center"/>
              <w:rPr>
                <w:rFonts w:ascii="仿宋_GB2312" w:hAnsi="宋体"/>
                <w:snapToGrid w:val="0"/>
                <w:kern w:val="0"/>
                <w:szCs w:val="24"/>
              </w:rPr>
            </w:pPr>
            <w:r>
              <w:rPr>
                <w:rFonts w:hint="eastAsia" w:ascii="仿宋_GB2312" w:hAnsi="宋体"/>
                <w:snapToGrid w:val="0"/>
                <w:kern w:val="0"/>
                <w:szCs w:val="24"/>
              </w:rPr>
              <w:t>2</w:t>
            </w:r>
          </w:p>
        </w:tc>
        <w:tc>
          <w:tcPr>
            <w:tcW w:w="2797" w:type="dxa"/>
            <w:shd w:val="clear" w:color="auto" w:fill="auto"/>
          </w:tcPr>
          <w:p>
            <w:pPr>
              <w:spacing w:line="360" w:lineRule="exact"/>
              <w:jc w:val="center"/>
              <w:rPr>
                <w:rFonts w:ascii="仿宋_GB2312" w:hAnsi="宋体"/>
                <w:snapToGrid w:val="0"/>
                <w:kern w:val="0"/>
                <w:szCs w:val="24"/>
              </w:rPr>
            </w:pPr>
            <w:r>
              <w:rPr>
                <w:rFonts w:hint="eastAsia" w:ascii="仿宋_GB2312" w:hAnsi="宋体"/>
                <w:snapToGrid w:val="0"/>
                <w:kern w:val="0"/>
                <w:szCs w:val="24"/>
              </w:rPr>
              <w:t>设计总说明等</w:t>
            </w:r>
          </w:p>
        </w:tc>
        <w:tc>
          <w:tcPr>
            <w:tcW w:w="2080" w:type="dxa"/>
            <w:shd w:val="clear" w:color="auto" w:fill="auto"/>
          </w:tcPr>
          <w:p>
            <w:pPr>
              <w:spacing w:line="360" w:lineRule="exact"/>
              <w:jc w:val="center"/>
              <w:rPr>
                <w:rFonts w:ascii="仿宋_GB2312" w:hAnsi="宋体"/>
                <w:snapToGrid w:val="0"/>
                <w:kern w:val="0"/>
                <w:szCs w:val="24"/>
              </w:rPr>
            </w:pPr>
          </w:p>
        </w:tc>
        <w:tc>
          <w:tcPr>
            <w:tcW w:w="1478" w:type="dxa"/>
            <w:shd w:val="clear" w:color="auto" w:fill="auto"/>
          </w:tcPr>
          <w:p>
            <w:pPr>
              <w:spacing w:line="360" w:lineRule="exact"/>
              <w:jc w:val="center"/>
              <w:rPr>
                <w:rFonts w:ascii="仿宋_GB2312" w:hAns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shd w:val="clear" w:color="auto" w:fill="auto"/>
          </w:tcPr>
          <w:p>
            <w:pPr>
              <w:spacing w:line="360" w:lineRule="exact"/>
              <w:jc w:val="center"/>
              <w:rPr>
                <w:rFonts w:ascii="仿宋_GB2312" w:hAnsi="宋体"/>
                <w:snapToGrid w:val="0"/>
                <w:kern w:val="0"/>
                <w:szCs w:val="24"/>
              </w:rPr>
            </w:pPr>
          </w:p>
        </w:tc>
        <w:tc>
          <w:tcPr>
            <w:tcW w:w="2797" w:type="dxa"/>
            <w:shd w:val="clear" w:color="auto" w:fill="auto"/>
          </w:tcPr>
          <w:p>
            <w:pPr>
              <w:spacing w:line="360" w:lineRule="exact"/>
              <w:jc w:val="center"/>
              <w:rPr>
                <w:rFonts w:ascii="仿宋_GB2312" w:hAnsi="宋体"/>
                <w:snapToGrid w:val="0"/>
                <w:kern w:val="0"/>
                <w:szCs w:val="24"/>
              </w:rPr>
            </w:pPr>
          </w:p>
        </w:tc>
        <w:tc>
          <w:tcPr>
            <w:tcW w:w="2080" w:type="dxa"/>
            <w:shd w:val="clear" w:color="auto" w:fill="auto"/>
          </w:tcPr>
          <w:p>
            <w:pPr>
              <w:spacing w:line="360" w:lineRule="exact"/>
              <w:jc w:val="center"/>
              <w:rPr>
                <w:rFonts w:ascii="仿宋_GB2312" w:hAnsi="宋体"/>
                <w:snapToGrid w:val="0"/>
                <w:kern w:val="0"/>
                <w:szCs w:val="24"/>
              </w:rPr>
            </w:pPr>
          </w:p>
        </w:tc>
        <w:tc>
          <w:tcPr>
            <w:tcW w:w="1478" w:type="dxa"/>
            <w:shd w:val="clear" w:color="auto" w:fill="auto"/>
          </w:tcPr>
          <w:p>
            <w:pPr>
              <w:spacing w:line="360" w:lineRule="exact"/>
              <w:jc w:val="center"/>
              <w:rPr>
                <w:rFonts w:ascii="仿宋_GB2312" w:hAnsi="宋体"/>
                <w:snapToGrid w:val="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shd w:val="clear" w:color="auto" w:fill="auto"/>
          </w:tcPr>
          <w:p>
            <w:pPr>
              <w:spacing w:line="360" w:lineRule="exact"/>
              <w:jc w:val="center"/>
              <w:rPr>
                <w:rFonts w:ascii="仿宋_GB2312" w:hAnsi="宋体"/>
                <w:snapToGrid w:val="0"/>
                <w:kern w:val="0"/>
                <w:szCs w:val="24"/>
              </w:rPr>
            </w:pPr>
          </w:p>
        </w:tc>
        <w:tc>
          <w:tcPr>
            <w:tcW w:w="2797" w:type="dxa"/>
            <w:shd w:val="clear" w:color="auto" w:fill="auto"/>
          </w:tcPr>
          <w:p>
            <w:pPr>
              <w:spacing w:line="360" w:lineRule="exact"/>
              <w:jc w:val="center"/>
              <w:rPr>
                <w:rFonts w:ascii="仿宋_GB2312" w:hAnsi="宋体"/>
                <w:snapToGrid w:val="0"/>
                <w:kern w:val="0"/>
                <w:szCs w:val="24"/>
              </w:rPr>
            </w:pPr>
          </w:p>
        </w:tc>
        <w:tc>
          <w:tcPr>
            <w:tcW w:w="2080" w:type="dxa"/>
            <w:shd w:val="clear" w:color="auto" w:fill="auto"/>
          </w:tcPr>
          <w:p>
            <w:pPr>
              <w:spacing w:line="360" w:lineRule="exact"/>
              <w:jc w:val="center"/>
              <w:rPr>
                <w:rFonts w:ascii="仿宋_GB2312" w:hAnsi="宋体"/>
                <w:snapToGrid w:val="0"/>
                <w:kern w:val="0"/>
                <w:szCs w:val="24"/>
              </w:rPr>
            </w:pPr>
          </w:p>
        </w:tc>
        <w:tc>
          <w:tcPr>
            <w:tcW w:w="1478" w:type="dxa"/>
            <w:shd w:val="clear" w:color="auto" w:fill="auto"/>
          </w:tcPr>
          <w:p>
            <w:pPr>
              <w:spacing w:line="360" w:lineRule="exact"/>
              <w:jc w:val="center"/>
              <w:rPr>
                <w:rFonts w:ascii="仿宋_GB2312" w:hAnsi="宋体"/>
                <w:snapToGrid w:val="0"/>
                <w:kern w:val="0"/>
                <w:szCs w:val="24"/>
              </w:rPr>
            </w:pPr>
          </w:p>
        </w:tc>
      </w:tr>
    </w:tbl>
    <w:p>
      <w:pPr>
        <w:widowControl/>
        <w:spacing w:line="500" w:lineRule="exact"/>
        <w:jc w:val="left"/>
        <w:outlineLvl w:val="0"/>
        <w:rPr>
          <w:rFonts w:ascii="仿宋_GB2312" w:hAnsi="宋体"/>
          <w:b/>
          <w:snapToGrid w:val="0"/>
          <w:kern w:val="0"/>
          <w:szCs w:val="24"/>
        </w:rPr>
      </w:pPr>
      <w:r>
        <w:rPr>
          <w:rFonts w:ascii="仿宋_GB2312" w:hAnsi="宋体"/>
          <w:b/>
          <w:snapToGrid w:val="0"/>
          <w:kern w:val="0"/>
          <w:szCs w:val="24"/>
        </w:rPr>
        <w:t>第六条乙方向甲方交付的</w:t>
      </w:r>
      <w:r>
        <w:rPr>
          <w:rFonts w:hint="eastAsia" w:ascii="仿宋_GB2312" w:hAnsi="宋体"/>
          <w:b/>
          <w:snapToGrid w:val="0"/>
          <w:kern w:val="0"/>
          <w:szCs w:val="24"/>
        </w:rPr>
        <w:t>成果</w:t>
      </w:r>
      <w:r>
        <w:rPr>
          <w:rFonts w:ascii="仿宋_GB2312" w:hAnsi="宋体"/>
          <w:b/>
          <w:snapToGrid w:val="0"/>
          <w:kern w:val="0"/>
          <w:szCs w:val="24"/>
        </w:rPr>
        <w:t>、份数、地点及时间</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6.1 乙方向甲方交付的成果文件为</w:t>
      </w:r>
      <w:r>
        <w:rPr>
          <w:rFonts w:hint="eastAsia" w:ascii="仿宋_GB2312" w:hAnsi="宋体"/>
          <w:snapToGrid w:val="0"/>
          <w:kern w:val="0"/>
          <w:szCs w:val="24"/>
          <w:lang w:eastAsia="zh-CN"/>
        </w:rPr>
        <w:t>：</w:t>
      </w:r>
      <w:r>
        <w:rPr>
          <w:rFonts w:hint="eastAsia" w:ascii="仿宋_GB2312" w:hAnsi="宋体"/>
          <w:snapToGrid w:val="0"/>
          <w:kern w:val="0"/>
          <w:szCs w:val="24"/>
        </w:rPr>
        <w:t>其中送审稿1套</w:t>
      </w:r>
      <w:r>
        <w:rPr>
          <w:rFonts w:ascii="仿宋_GB2312" w:hAnsi="宋体"/>
          <w:snapToGrid w:val="0"/>
          <w:kern w:val="0"/>
          <w:szCs w:val="24"/>
        </w:rPr>
        <w:t>，</w:t>
      </w:r>
      <w:r>
        <w:rPr>
          <w:rFonts w:hint="eastAsia" w:ascii="仿宋_GB2312" w:hAnsi="宋体"/>
          <w:snapToGrid w:val="0"/>
          <w:kern w:val="0"/>
          <w:szCs w:val="24"/>
        </w:rPr>
        <w:t>正式成果文件纸质版2套</w:t>
      </w:r>
      <w:r>
        <w:rPr>
          <w:rFonts w:ascii="仿宋_GB2312" w:hAnsi="宋体"/>
          <w:snapToGrid w:val="0"/>
          <w:kern w:val="0"/>
          <w:szCs w:val="24"/>
        </w:rPr>
        <w:t>，</w:t>
      </w:r>
      <w:r>
        <w:rPr>
          <w:rFonts w:hint="eastAsia" w:ascii="仿宋_GB2312" w:hAnsi="宋体"/>
          <w:snapToGrid w:val="0"/>
          <w:kern w:val="0"/>
          <w:szCs w:val="24"/>
        </w:rPr>
        <w:t>铁路主管部门批复文件1份，</w:t>
      </w:r>
      <w:r>
        <w:rPr>
          <w:rFonts w:ascii="仿宋_GB2312" w:hAnsi="宋体"/>
          <w:snapToGrid w:val="0"/>
          <w:kern w:val="0"/>
          <w:szCs w:val="24"/>
        </w:rPr>
        <w:t>可编辑电子</w:t>
      </w:r>
      <w:r>
        <w:rPr>
          <w:rFonts w:hint="eastAsia" w:ascii="仿宋_GB2312" w:hAnsi="宋体"/>
          <w:snapToGrid w:val="0"/>
          <w:kern w:val="0"/>
          <w:szCs w:val="24"/>
        </w:rPr>
        <w:t>成果</w:t>
      </w:r>
      <w:r>
        <w:rPr>
          <w:rFonts w:ascii="仿宋_GB2312" w:hAnsi="宋体"/>
          <w:snapToGrid w:val="0"/>
          <w:kern w:val="0"/>
          <w:szCs w:val="24"/>
        </w:rPr>
        <w:t>文件</w:t>
      </w:r>
      <w:r>
        <w:rPr>
          <w:rFonts w:hint="eastAsia" w:ascii="仿宋_GB2312" w:hAnsi="宋体"/>
          <w:snapToGrid w:val="0"/>
          <w:kern w:val="0"/>
          <w:szCs w:val="24"/>
        </w:rPr>
        <w:t>1套</w:t>
      </w:r>
      <w:r>
        <w:rPr>
          <w:rFonts w:ascii="仿宋_GB2312" w:hAnsi="宋体"/>
          <w:snapToGrid w:val="0"/>
          <w:kern w:val="0"/>
          <w:szCs w:val="24"/>
        </w:rPr>
        <w:t>。</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6.2 送审稿</w:t>
      </w:r>
      <w:r>
        <w:rPr>
          <w:rFonts w:ascii="仿宋_GB2312" w:hAnsi="宋体"/>
          <w:snapToGrid w:val="0"/>
          <w:kern w:val="0"/>
          <w:szCs w:val="24"/>
        </w:rPr>
        <w:t>于</w:t>
      </w:r>
      <w:r>
        <w:rPr>
          <w:rFonts w:hint="eastAsia" w:ascii="仿宋_GB2312" w:hAnsi="宋体"/>
          <w:snapToGrid w:val="0"/>
          <w:kern w:val="0"/>
          <w:szCs w:val="24"/>
          <w:u w:val="single"/>
          <w:lang w:val="en-US" w:eastAsia="zh-CN"/>
        </w:rPr>
        <w:t xml:space="preserve">    </w:t>
      </w:r>
      <w:r>
        <w:rPr>
          <w:rFonts w:hint="eastAsia" w:ascii="仿宋_GB2312" w:hAnsi="宋体"/>
          <w:snapToGrid w:val="0"/>
          <w:kern w:val="0"/>
          <w:szCs w:val="24"/>
        </w:rPr>
        <w:t>年</w:t>
      </w:r>
      <w:r>
        <w:rPr>
          <w:rFonts w:hint="eastAsia" w:ascii="仿宋_GB2312" w:hAnsi="宋体"/>
          <w:snapToGrid w:val="0"/>
          <w:kern w:val="0"/>
          <w:szCs w:val="24"/>
          <w:u w:val="single"/>
          <w:lang w:val="en-US" w:eastAsia="zh-CN"/>
        </w:rPr>
        <w:t xml:space="preserve">   </w:t>
      </w:r>
      <w:r>
        <w:rPr>
          <w:rFonts w:hint="eastAsia" w:ascii="仿宋_GB2312" w:hAnsi="宋体"/>
          <w:snapToGrid w:val="0"/>
          <w:kern w:val="0"/>
          <w:szCs w:val="24"/>
        </w:rPr>
        <w:t>月</w:t>
      </w:r>
      <w:r>
        <w:rPr>
          <w:rFonts w:hint="eastAsia" w:ascii="仿宋_GB2312" w:hAnsi="宋体"/>
          <w:snapToGrid w:val="0"/>
          <w:kern w:val="0"/>
          <w:szCs w:val="24"/>
          <w:u w:val="single"/>
          <w:lang w:val="en-US" w:eastAsia="zh-CN"/>
        </w:rPr>
        <w:t xml:space="preserve">   </w:t>
      </w:r>
      <w:r>
        <w:rPr>
          <w:rFonts w:hint="eastAsia" w:ascii="仿宋_GB2312" w:hAnsi="宋体"/>
          <w:snapToGrid w:val="0"/>
          <w:kern w:val="0"/>
          <w:szCs w:val="24"/>
        </w:rPr>
        <w:t>日</w:t>
      </w:r>
      <w:r>
        <w:rPr>
          <w:rFonts w:ascii="仿宋_GB2312" w:hAnsi="宋体"/>
          <w:snapToGrid w:val="0"/>
          <w:kern w:val="0"/>
          <w:szCs w:val="24"/>
        </w:rPr>
        <w:t>前提交，正式成果</w:t>
      </w:r>
      <w:r>
        <w:rPr>
          <w:rFonts w:hint="eastAsia" w:ascii="仿宋_GB2312" w:hAnsi="宋体"/>
          <w:snapToGrid w:val="0"/>
          <w:kern w:val="0"/>
          <w:szCs w:val="24"/>
        </w:rPr>
        <w:t>文件（纸字版</w:t>
      </w:r>
      <w:r>
        <w:rPr>
          <w:rFonts w:ascii="仿宋_GB2312" w:hAnsi="宋体"/>
          <w:snapToGrid w:val="0"/>
          <w:kern w:val="0"/>
          <w:szCs w:val="24"/>
        </w:rPr>
        <w:t>及</w:t>
      </w:r>
      <w:r>
        <w:rPr>
          <w:rFonts w:hint="eastAsia" w:ascii="仿宋_GB2312" w:hAnsi="宋体"/>
          <w:snapToGrid w:val="0"/>
          <w:kern w:val="0"/>
          <w:szCs w:val="24"/>
        </w:rPr>
        <w:t>可编辑</w:t>
      </w:r>
      <w:r>
        <w:rPr>
          <w:rFonts w:ascii="仿宋_GB2312" w:hAnsi="宋体"/>
          <w:snapToGrid w:val="0"/>
          <w:kern w:val="0"/>
          <w:szCs w:val="24"/>
        </w:rPr>
        <w:t>电子版</w:t>
      </w:r>
      <w:r>
        <w:rPr>
          <w:rFonts w:hint="eastAsia" w:ascii="仿宋_GB2312" w:hAnsi="宋体"/>
          <w:snapToGrid w:val="0"/>
          <w:kern w:val="0"/>
          <w:szCs w:val="24"/>
        </w:rPr>
        <w:t>）及</w:t>
      </w:r>
      <w:r>
        <w:rPr>
          <w:rFonts w:ascii="仿宋_GB2312" w:hAnsi="宋体"/>
          <w:snapToGrid w:val="0"/>
          <w:kern w:val="0"/>
          <w:szCs w:val="24"/>
        </w:rPr>
        <w:t>批复文件</w:t>
      </w:r>
      <w:r>
        <w:rPr>
          <w:rFonts w:hint="eastAsia" w:ascii="仿宋_GB2312" w:hAnsi="宋体"/>
          <w:snapToGrid w:val="0"/>
          <w:kern w:val="0"/>
          <w:szCs w:val="24"/>
        </w:rPr>
        <w:t>（如有）</w:t>
      </w:r>
      <w:r>
        <w:rPr>
          <w:rFonts w:ascii="仿宋_GB2312" w:hAnsi="宋体"/>
          <w:snapToGrid w:val="0"/>
          <w:kern w:val="0"/>
          <w:szCs w:val="24"/>
        </w:rPr>
        <w:t>于</w:t>
      </w:r>
      <w:r>
        <w:rPr>
          <w:rFonts w:hint="eastAsia" w:ascii="仿宋_GB2312" w:hAnsi="宋体"/>
          <w:snapToGrid w:val="0"/>
          <w:kern w:val="0"/>
          <w:szCs w:val="24"/>
          <w:u w:val="single"/>
          <w:lang w:val="en-US" w:eastAsia="zh-CN"/>
        </w:rPr>
        <w:t xml:space="preserve">    </w:t>
      </w:r>
      <w:r>
        <w:rPr>
          <w:rFonts w:hint="eastAsia" w:ascii="仿宋_GB2312" w:hAnsi="宋体"/>
          <w:snapToGrid w:val="0"/>
          <w:kern w:val="0"/>
          <w:szCs w:val="24"/>
        </w:rPr>
        <w:t>年</w:t>
      </w:r>
      <w:r>
        <w:rPr>
          <w:rFonts w:hint="eastAsia" w:ascii="仿宋_GB2312" w:hAnsi="宋体"/>
          <w:snapToGrid w:val="0"/>
          <w:kern w:val="0"/>
          <w:szCs w:val="24"/>
          <w:u w:val="single"/>
          <w:lang w:val="en-US" w:eastAsia="zh-CN"/>
        </w:rPr>
        <w:t xml:space="preserve">   </w:t>
      </w:r>
      <w:r>
        <w:rPr>
          <w:rFonts w:hint="eastAsia" w:ascii="仿宋_GB2312" w:hAnsi="宋体"/>
          <w:snapToGrid w:val="0"/>
          <w:kern w:val="0"/>
          <w:szCs w:val="24"/>
        </w:rPr>
        <w:t>月</w:t>
      </w:r>
      <w:r>
        <w:rPr>
          <w:rFonts w:hint="eastAsia" w:ascii="仿宋_GB2312" w:hAnsi="宋体"/>
          <w:snapToGrid w:val="0"/>
          <w:kern w:val="0"/>
          <w:szCs w:val="24"/>
          <w:u w:val="single"/>
          <w:lang w:val="en-US" w:eastAsia="zh-CN"/>
        </w:rPr>
        <w:t xml:space="preserve">   </w:t>
      </w:r>
      <w:r>
        <w:rPr>
          <w:rFonts w:hint="eastAsia" w:ascii="仿宋_GB2312" w:hAnsi="宋体"/>
          <w:snapToGrid w:val="0"/>
          <w:kern w:val="0"/>
          <w:szCs w:val="24"/>
        </w:rPr>
        <w:t>日提交。</w:t>
      </w:r>
    </w:p>
    <w:p>
      <w:pPr>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6.3 提交地点</w:t>
      </w:r>
      <w:r>
        <w:rPr>
          <w:rFonts w:ascii="仿宋_GB2312" w:hAnsi="宋体"/>
          <w:snapToGrid w:val="0"/>
          <w:kern w:val="0"/>
          <w:szCs w:val="24"/>
        </w:rPr>
        <w:t>：</w:t>
      </w:r>
      <w:r>
        <w:rPr>
          <w:rFonts w:hint="eastAsia" w:ascii="仿宋_GB2312" w:hAnsi="宋体"/>
          <w:snapToGrid w:val="0"/>
          <w:kern w:val="0"/>
          <w:szCs w:val="24"/>
        </w:rPr>
        <w:t>成都市</w:t>
      </w:r>
      <w:r>
        <w:rPr>
          <w:rFonts w:ascii="仿宋_GB2312" w:hAnsi="宋体"/>
          <w:snapToGrid w:val="0"/>
          <w:kern w:val="0"/>
          <w:szCs w:val="24"/>
        </w:rPr>
        <w:t>太升北路</w:t>
      </w:r>
      <w:r>
        <w:rPr>
          <w:rFonts w:hint="eastAsia" w:ascii="仿宋_GB2312" w:hAnsi="宋体"/>
          <w:snapToGrid w:val="0"/>
          <w:kern w:val="0"/>
          <w:szCs w:val="24"/>
        </w:rPr>
        <w:t>35号四川省交通勘察设计研究院有限公司4楼办公室</w:t>
      </w:r>
      <w:r>
        <w:rPr>
          <w:rFonts w:ascii="仿宋_GB2312" w:hAnsi="宋体"/>
          <w:snapToGrid w:val="0"/>
          <w:kern w:val="0"/>
          <w:szCs w:val="24"/>
        </w:rPr>
        <w:t>。</w:t>
      </w:r>
    </w:p>
    <w:p>
      <w:pPr>
        <w:spacing w:line="500" w:lineRule="exact"/>
        <w:ind w:firstLine="480" w:firstLineChars="200"/>
        <w:rPr>
          <w:rFonts w:hint="eastAsia" w:ascii="仿宋_GB2312" w:hAnsi="宋体" w:eastAsia="仿宋_GB2312"/>
          <w:snapToGrid w:val="0"/>
          <w:kern w:val="0"/>
          <w:szCs w:val="24"/>
          <w:lang w:eastAsia="zh-CN"/>
        </w:rPr>
      </w:pPr>
      <w:r>
        <w:rPr>
          <w:rFonts w:hint="eastAsia" w:ascii="仿宋_GB2312" w:hAnsi="宋体"/>
          <w:snapToGrid w:val="0"/>
          <w:kern w:val="0"/>
          <w:szCs w:val="24"/>
        </w:rPr>
        <w:t>6.4验收方式和标准：取得铁路</w:t>
      </w:r>
      <w:r>
        <w:rPr>
          <w:rFonts w:ascii="仿宋_GB2312" w:hAnsi="宋体"/>
          <w:snapToGrid w:val="0"/>
          <w:kern w:val="0"/>
          <w:szCs w:val="24"/>
        </w:rPr>
        <w:t>主管部门</w:t>
      </w:r>
      <w:r>
        <w:rPr>
          <w:rFonts w:hint="eastAsia" w:ascii="仿宋_GB2312" w:hAnsi="宋体"/>
          <w:snapToGrid w:val="0"/>
          <w:kern w:val="0"/>
          <w:szCs w:val="24"/>
          <w:u w:val="single"/>
        </w:rPr>
        <w:t>方案设计</w:t>
      </w:r>
      <w:r>
        <w:rPr>
          <w:rFonts w:hint="eastAsia" w:ascii="仿宋_GB2312" w:hAnsi="宋体"/>
          <w:snapToGrid w:val="0"/>
          <w:kern w:val="0"/>
          <w:szCs w:val="24"/>
          <w:u w:val="single"/>
          <w:lang w:val="en-US" w:eastAsia="zh-CN"/>
        </w:rPr>
        <w:t>、初步设计（如有）、施工图设计的</w:t>
      </w:r>
      <w:r>
        <w:rPr>
          <w:rFonts w:ascii="仿宋_GB2312" w:hAnsi="宋体"/>
          <w:snapToGrid w:val="0"/>
          <w:kern w:val="0"/>
          <w:szCs w:val="24"/>
          <w:u w:val="single"/>
        </w:rPr>
        <w:t>批复</w:t>
      </w:r>
      <w:r>
        <w:rPr>
          <w:rFonts w:hint="eastAsia" w:ascii="仿宋_GB2312" w:hAnsi="宋体"/>
          <w:snapToGrid w:val="0"/>
          <w:kern w:val="0"/>
          <w:szCs w:val="24"/>
          <w:lang w:eastAsia="zh-CN"/>
        </w:rPr>
        <w:t>。</w:t>
      </w:r>
    </w:p>
    <w:p>
      <w:pPr>
        <w:widowControl/>
        <w:spacing w:line="500" w:lineRule="exact"/>
        <w:jc w:val="left"/>
        <w:outlineLvl w:val="0"/>
        <w:rPr>
          <w:rFonts w:ascii="仿宋_GB2312" w:hAnsi="宋体"/>
          <w:b/>
          <w:snapToGrid w:val="0"/>
          <w:kern w:val="0"/>
          <w:szCs w:val="24"/>
        </w:rPr>
      </w:pPr>
      <w:r>
        <w:rPr>
          <w:rFonts w:ascii="仿宋_GB2312" w:hAnsi="宋体"/>
          <w:b/>
          <w:snapToGrid w:val="0"/>
          <w:kern w:val="0"/>
          <w:szCs w:val="24"/>
        </w:rPr>
        <w:t>第七条</w:t>
      </w:r>
      <w:r>
        <w:rPr>
          <w:rFonts w:hint="eastAsia" w:ascii="仿宋_GB2312" w:hAnsi="宋体"/>
          <w:b/>
          <w:snapToGrid w:val="0"/>
          <w:kern w:val="0"/>
          <w:szCs w:val="24"/>
        </w:rPr>
        <w:t>合同价款</w:t>
      </w:r>
    </w:p>
    <w:p>
      <w:pPr>
        <w:snapToGrid w:val="0"/>
        <w:spacing w:line="500" w:lineRule="exact"/>
        <w:ind w:firstLine="480" w:firstLineChars="200"/>
        <w:rPr>
          <w:rFonts w:ascii="仿宋_GB2312" w:hAnsi="宋体"/>
          <w:snapToGrid w:val="0"/>
          <w:kern w:val="0"/>
          <w:szCs w:val="24"/>
        </w:rPr>
      </w:pPr>
      <w:r>
        <w:rPr>
          <w:rFonts w:hint="eastAsia" w:ascii="仿宋_GB2312" w:hAnsi="宋体"/>
          <w:snapToGrid w:val="0"/>
          <w:kern w:val="0"/>
          <w:szCs w:val="24"/>
        </w:rPr>
        <w:t>7.1本合同</w:t>
      </w:r>
      <w:r>
        <w:rPr>
          <w:rFonts w:ascii="仿宋_GB2312" w:hAnsi="宋体"/>
          <w:snapToGrid w:val="0"/>
          <w:kern w:val="0"/>
          <w:szCs w:val="24"/>
        </w:rPr>
        <w:t>为</w:t>
      </w:r>
      <w:r>
        <w:rPr>
          <w:rFonts w:hint="eastAsia" w:ascii="仿宋_GB2312" w:hAnsi="宋体"/>
          <w:snapToGrid w:val="0"/>
          <w:kern w:val="0"/>
          <w:szCs w:val="24"/>
          <w:u w:val="single"/>
        </w:rPr>
        <w:t xml:space="preserve"> </w:t>
      </w:r>
      <w:bookmarkStart w:id="63" w:name="_Hlk91061140"/>
      <w:r>
        <w:rPr>
          <w:rFonts w:hint="eastAsia" w:asciiTheme="minorEastAsia" w:hAnsiTheme="minorEastAsia"/>
          <w:kern w:val="0"/>
          <w:sz w:val="21"/>
          <w:szCs w:val="21"/>
          <w:bdr w:val="single" w:color="auto" w:sz="4" w:space="0"/>
        </w:rPr>
        <w:t>√</w:t>
      </w:r>
      <w:bookmarkEnd w:id="63"/>
      <w:r>
        <w:rPr>
          <w:rFonts w:hint="eastAsia" w:ascii="仿宋_GB2312" w:hAnsi="宋体"/>
          <w:snapToGrid w:val="0"/>
          <w:kern w:val="0"/>
          <w:szCs w:val="24"/>
          <w:u w:val="single"/>
        </w:rPr>
        <w:t xml:space="preserve">总价  □单价 </w:t>
      </w:r>
      <w:r>
        <w:rPr>
          <w:rFonts w:hint="eastAsia" w:ascii="仿宋_GB2312" w:hAnsi="宋体"/>
          <w:snapToGrid w:val="0"/>
          <w:kern w:val="0"/>
          <w:szCs w:val="24"/>
        </w:rPr>
        <w:t>合同。</w:t>
      </w:r>
    </w:p>
    <w:p>
      <w:pPr>
        <w:spacing w:line="500" w:lineRule="exact"/>
        <w:ind w:firstLine="480" w:firstLineChars="200"/>
        <w:rPr>
          <w:rFonts w:ascii="仿宋_GB2312" w:hAnsi="宋体"/>
          <w:snapToGrid w:val="0"/>
          <w:kern w:val="0"/>
          <w:szCs w:val="24"/>
        </w:rPr>
      </w:pPr>
      <w:r>
        <w:rPr>
          <w:rFonts w:hint="eastAsia" w:ascii="仿宋_GB2312"/>
          <w:snapToGrid w:val="0"/>
          <w:szCs w:val="24"/>
        </w:rPr>
        <w:t>7</w:t>
      </w:r>
      <w:r>
        <w:rPr>
          <w:rFonts w:ascii="仿宋_GB2312"/>
          <w:snapToGrid w:val="0"/>
          <w:szCs w:val="24"/>
        </w:rPr>
        <w:t>.2</w:t>
      </w:r>
      <w:r>
        <w:rPr>
          <w:rFonts w:hint="eastAsia" w:ascii="仿宋_GB2312"/>
          <w:snapToGrid w:val="0"/>
          <w:szCs w:val="24"/>
        </w:rPr>
        <w:t>（总价合同适用）</w:t>
      </w:r>
      <w:r>
        <w:rPr>
          <w:rFonts w:ascii="仿宋_GB2312"/>
          <w:snapToGrid w:val="0"/>
          <w:szCs w:val="24"/>
        </w:rPr>
        <w:t>双方商定，本合同</w:t>
      </w:r>
      <w:r>
        <w:rPr>
          <w:rFonts w:hint="eastAsia" w:ascii="仿宋_GB2312"/>
          <w:snapToGrid w:val="0"/>
          <w:szCs w:val="24"/>
        </w:rPr>
        <w:t>总价款</w:t>
      </w:r>
      <w:r>
        <w:rPr>
          <w:rFonts w:ascii="仿宋_GB2312"/>
          <w:snapToGrid w:val="0"/>
          <w:szCs w:val="24"/>
        </w:rPr>
        <w:t>为</w:t>
      </w:r>
      <w:r>
        <w:rPr>
          <w:rFonts w:hint="eastAsia" w:ascii="仿宋_GB2312"/>
          <w:snapToGrid w:val="0"/>
          <w:szCs w:val="24"/>
          <w:u w:val="single"/>
          <w:lang w:val="en-US" w:eastAsia="zh-CN"/>
        </w:rPr>
        <w:t xml:space="preserve">       </w:t>
      </w:r>
      <w:r>
        <w:rPr>
          <w:rFonts w:ascii="仿宋_GB2312"/>
          <w:snapToGrid w:val="0"/>
          <w:szCs w:val="24"/>
        </w:rPr>
        <w:t>元</w:t>
      </w:r>
      <w:r>
        <w:rPr>
          <w:rFonts w:hint="eastAsia" w:ascii="仿宋_GB2312"/>
          <w:snapToGrid w:val="0"/>
          <w:szCs w:val="24"/>
        </w:rPr>
        <w:t>（大写</w:t>
      </w:r>
      <w:r>
        <w:rPr>
          <w:rFonts w:ascii="仿宋_GB2312"/>
          <w:snapToGrid w:val="0"/>
          <w:szCs w:val="24"/>
        </w:rPr>
        <w:t>：</w:t>
      </w:r>
      <w:r>
        <w:rPr>
          <w:rFonts w:hint="eastAsia" w:ascii="仿宋_GB2312"/>
          <w:snapToGrid w:val="0"/>
          <w:szCs w:val="24"/>
          <w:u w:val="single"/>
        </w:rPr>
        <w:t xml:space="preserve"> </w:t>
      </w:r>
      <w:r>
        <w:rPr>
          <w:rFonts w:hint="eastAsia" w:ascii="仿宋_GB2312"/>
          <w:snapToGrid w:val="0"/>
          <w:szCs w:val="24"/>
          <w:u w:val="single"/>
          <w:lang w:val="en-US" w:eastAsia="zh-CN"/>
        </w:rPr>
        <w:t xml:space="preserve">    </w:t>
      </w:r>
      <w:r>
        <w:rPr>
          <w:rFonts w:ascii="仿宋_GB2312"/>
          <w:snapToGrid w:val="0"/>
          <w:szCs w:val="24"/>
          <w:u w:val="single"/>
        </w:rPr>
        <w:t xml:space="preserve"> </w:t>
      </w:r>
      <w:r>
        <w:rPr>
          <w:rFonts w:hint="eastAsia" w:ascii="仿宋_GB2312"/>
          <w:snapToGrid w:val="0"/>
          <w:szCs w:val="24"/>
        </w:rPr>
        <w:t>元整）</w:t>
      </w:r>
      <w:r>
        <w:rPr>
          <w:rFonts w:ascii="仿宋_GB2312"/>
          <w:snapToGrid w:val="0"/>
          <w:szCs w:val="24"/>
        </w:rPr>
        <w:t>。</w:t>
      </w:r>
      <w:r>
        <w:rPr>
          <w:rFonts w:hint="eastAsia" w:ascii="仿宋_GB2312"/>
          <w:snapToGrid w:val="0"/>
          <w:szCs w:val="24"/>
        </w:rPr>
        <w:t>本合同</w:t>
      </w:r>
      <w:r>
        <w:rPr>
          <w:rFonts w:ascii="仿宋_GB2312"/>
          <w:snapToGrid w:val="0"/>
          <w:szCs w:val="24"/>
        </w:rPr>
        <w:t>价款包括且不限于完成本专业工作所需的</w:t>
      </w:r>
      <w:r>
        <w:rPr>
          <w:rFonts w:hint="eastAsia" w:ascii="仿宋_GB2312"/>
          <w:snapToGrid w:val="0"/>
          <w:szCs w:val="24"/>
        </w:rPr>
        <w:t>人工、机械设备使用费、安全生产</w:t>
      </w:r>
      <w:r>
        <w:rPr>
          <w:rFonts w:ascii="仿宋_GB2312"/>
          <w:snapToGrid w:val="0"/>
          <w:szCs w:val="24"/>
        </w:rPr>
        <w:t>、资料收集、外业、内业、外部协调、</w:t>
      </w:r>
      <w:r>
        <w:rPr>
          <w:rFonts w:hint="eastAsia" w:ascii="仿宋_GB2312"/>
          <w:snapToGrid w:val="0"/>
          <w:szCs w:val="24"/>
        </w:rPr>
        <w:t>审查费</w:t>
      </w:r>
      <w:r>
        <w:rPr>
          <w:rFonts w:ascii="仿宋_GB2312"/>
          <w:snapToGrid w:val="0"/>
          <w:szCs w:val="24"/>
        </w:rPr>
        <w:t>、会务费、税费</w:t>
      </w:r>
      <w:r>
        <w:rPr>
          <w:rFonts w:hint="eastAsia" w:ascii="仿宋_GB2312"/>
          <w:snapToGrid w:val="0"/>
          <w:szCs w:val="24"/>
        </w:rPr>
        <w:t>等全部费用</w:t>
      </w:r>
      <w:r>
        <w:rPr>
          <w:rFonts w:ascii="仿宋_GB2312"/>
          <w:snapToGrid w:val="0"/>
          <w:szCs w:val="24"/>
        </w:rPr>
        <w:t>。</w:t>
      </w:r>
    </w:p>
    <w:p>
      <w:pPr>
        <w:spacing w:line="500" w:lineRule="exact"/>
        <w:rPr>
          <w:rFonts w:ascii="仿宋_GB2312"/>
          <w:snapToGrid w:val="0"/>
          <w:szCs w:val="24"/>
        </w:rPr>
      </w:pPr>
      <w:r>
        <w:rPr>
          <w:rFonts w:hint="eastAsia" w:ascii="仿宋_GB2312" w:hAnsi="宋体"/>
          <w:snapToGrid w:val="0"/>
          <w:kern w:val="0"/>
          <w:szCs w:val="24"/>
        </w:rPr>
        <w:t xml:space="preserve">    7.3（单价合同适用）本合同的单价为</w:t>
      </w:r>
      <w:r>
        <w:rPr>
          <w:rFonts w:ascii="仿宋_GB2312" w:hAnsi="宋体"/>
          <w:snapToGrid w:val="0"/>
          <w:kern w:val="0"/>
          <w:szCs w:val="24"/>
        </w:rPr>
        <w:t>：</w:t>
      </w:r>
      <w:r>
        <w:rPr>
          <w:rFonts w:hint="eastAsia" w:ascii="仿宋_GB2312" w:hAnsi="宋体"/>
          <w:snapToGrid w:val="0"/>
          <w:kern w:val="0"/>
          <w:szCs w:val="24"/>
          <w:u w:val="single"/>
          <w:lang w:val="en-US" w:eastAsia="zh-CN"/>
        </w:rPr>
        <w:t xml:space="preserve">      </w:t>
      </w:r>
      <w:r>
        <w:rPr>
          <w:rFonts w:hint="eastAsia" w:ascii="仿宋_GB2312" w:hAnsi="宋体"/>
          <w:snapToGrid w:val="0"/>
          <w:kern w:val="0"/>
          <w:szCs w:val="24"/>
        </w:rPr>
        <w:t>；暂估数量为</w:t>
      </w:r>
      <w:r>
        <w:rPr>
          <w:rFonts w:hint="eastAsia" w:ascii="仿宋_GB2312" w:hAnsi="宋体"/>
          <w:snapToGrid w:val="0"/>
          <w:kern w:val="0"/>
          <w:szCs w:val="24"/>
          <w:u w:val="single"/>
          <w:lang w:val="en-US" w:eastAsia="zh-CN"/>
        </w:rPr>
        <w:t xml:space="preserve">      </w:t>
      </w:r>
      <w:r>
        <w:rPr>
          <w:rFonts w:hint="eastAsia" w:ascii="仿宋_GB2312" w:hAnsi="宋体"/>
          <w:snapToGrid w:val="0"/>
          <w:kern w:val="0"/>
          <w:szCs w:val="24"/>
        </w:rPr>
        <w:t>。按照暂估数量及</w:t>
      </w:r>
      <w:r>
        <w:rPr>
          <w:rFonts w:ascii="仿宋_GB2312" w:hAnsi="宋体"/>
          <w:snapToGrid w:val="0"/>
          <w:kern w:val="0"/>
          <w:szCs w:val="24"/>
        </w:rPr>
        <w:t>中标</w:t>
      </w:r>
      <w:r>
        <w:rPr>
          <w:rFonts w:hint="eastAsia" w:ascii="仿宋_GB2312" w:hAnsi="宋体"/>
          <w:snapToGrid w:val="0"/>
          <w:kern w:val="0"/>
          <w:szCs w:val="24"/>
        </w:rPr>
        <w:t>单价计算的暂计合同总价为人民币</w:t>
      </w:r>
      <w:r>
        <w:rPr>
          <w:rFonts w:hint="eastAsia" w:ascii="仿宋_GB2312"/>
          <w:snapToGrid w:val="0"/>
          <w:szCs w:val="24"/>
          <w:u w:val="single"/>
          <w:lang w:val="en-US" w:eastAsia="zh-CN"/>
        </w:rPr>
        <w:t xml:space="preserve">       </w:t>
      </w:r>
      <w:r>
        <w:rPr>
          <w:rFonts w:ascii="仿宋_GB2312"/>
          <w:snapToGrid w:val="0"/>
          <w:szCs w:val="24"/>
        </w:rPr>
        <w:t>元</w:t>
      </w:r>
      <w:r>
        <w:rPr>
          <w:rFonts w:hint="eastAsia" w:ascii="仿宋_GB2312"/>
          <w:snapToGrid w:val="0"/>
          <w:szCs w:val="24"/>
        </w:rPr>
        <w:t>（大写</w:t>
      </w:r>
      <w:r>
        <w:rPr>
          <w:rFonts w:ascii="仿宋_GB2312"/>
          <w:snapToGrid w:val="0"/>
          <w:szCs w:val="24"/>
        </w:rPr>
        <w:t>：</w:t>
      </w:r>
      <w:r>
        <w:rPr>
          <w:rFonts w:hint="eastAsia" w:ascii="仿宋_GB2312"/>
          <w:snapToGrid w:val="0"/>
          <w:szCs w:val="24"/>
          <w:u w:val="single"/>
        </w:rPr>
        <w:t xml:space="preserve"> </w:t>
      </w:r>
      <w:r>
        <w:rPr>
          <w:rFonts w:hint="eastAsia" w:ascii="仿宋_GB2312"/>
          <w:snapToGrid w:val="0"/>
          <w:szCs w:val="24"/>
          <w:u w:val="single"/>
          <w:lang w:val="en-US" w:eastAsia="zh-CN"/>
        </w:rPr>
        <w:t xml:space="preserve">    </w:t>
      </w:r>
      <w:r>
        <w:rPr>
          <w:rFonts w:ascii="仿宋_GB2312"/>
          <w:snapToGrid w:val="0"/>
          <w:szCs w:val="24"/>
          <w:u w:val="single"/>
        </w:rPr>
        <w:t xml:space="preserve"> </w:t>
      </w:r>
      <w:r>
        <w:rPr>
          <w:rFonts w:hint="eastAsia" w:ascii="仿宋_GB2312"/>
          <w:snapToGrid w:val="0"/>
          <w:szCs w:val="24"/>
        </w:rPr>
        <w:t>元整</w:t>
      </w:r>
      <w:r>
        <w:rPr>
          <w:rFonts w:hint="eastAsia" w:ascii="仿宋_GB2312" w:hAnsi="宋体"/>
          <w:snapToGrid w:val="0"/>
          <w:kern w:val="0"/>
          <w:szCs w:val="24"/>
        </w:rPr>
        <w:t>）。最终合同总价根据乙方实际完成，并经甲方</w:t>
      </w:r>
      <w:r>
        <w:rPr>
          <w:rFonts w:hint="eastAsia" w:ascii="仿宋_GB2312" w:hAnsi="宋体"/>
          <w:snapToGrid w:val="0"/>
          <w:kern w:val="0"/>
          <w:szCs w:val="24"/>
          <w:u w:val="single"/>
        </w:rPr>
        <w:t xml:space="preserve">  （相关人员）  </w:t>
      </w:r>
      <w:r>
        <w:rPr>
          <w:rFonts w:hint="eastAsia" w:ascii="仿宋_GB2312" w:hAnsi="宋体"/>
          <w:snapToGrid w:val="0"/>
          <w:kern w:val="0"/>
          <w:szCs w:val="24"/>
        </w:rPr>
        <w:t>签认的质量合格的数量，按本合同单价、结合本合同条款进行结算，</w:t>
      </w:r>
      <w:r>
        <w:rPr>
          <w:rFonts w:ascii="仿宋_GB2312" w:hAnsi="宋体"/>
          <w:snapToGrid w:val="0"/>
          <w:kern w:val="0"/>
          <w:szCs w:val="24"/>
        </w:rPr>
        <w:t>签订结算协议</w:t>
      </w:r>
      <w:r>
        <w:rPr>
          <w:rFonts w:hint="eastAsia" w:ascii="仿宋_GB2312" w:hAnsi="宋体"/>
          <w:snapToGrid w:val="0"/>
          <w:kern w:val="0"/>
          <w:szCs w:val="24"/>
        </w:rPr>
        <w:t>。上述单价</w:t>
      </w:r>
      <w:r>
        <w:rPr>
          <w:rFonts w:ascii="仿宋_GB2312" w:hAnsi="宋体"/>
          <w:snapToGrid w:val="0"/>
          <w:kern w:val="0"/>
          <w:szCs w:val="24"/>
        </w:rPr>
        <w:t>包括乙方</w:t>
      </w:r>
      <w:r>
        <w:rPr>
          <w:rFonts w:hint="eastAsia" w:ascii="仿宋_GB2312" w:hAnsi="宋体"/>
          <w:snapToGrid w:val="0"/>
          <w:kern w:val="0"/>
          <w:szCs w:val="24"/>
        </w:rPr>
        <w:t>完成对应工作内容所需的所有人工费、机械设备使用费、生活用电、用水、用房、管理费、</w:t>
      </w:r>
      <w:r>
        <w:rPr>
          <w:rFonts w:hint="eastAsia" w:ascii="仿宋_GB2312"/>
          <w:snapToGrid w:val="0"/>
          <w:szCs w:val="24"/>
        </w:rPr>
        <w:t>审查费</w:t>
      </w:r>
      <w:r>
        <w:rPr>
          <w:rFonts w:ascii="仿宋_GB2312"/>
          <w:snapToGrid w:val="0"/>
          <w:szCs w:val="24"/>
        </w:rPr>
        <w:t>、会务费、</w:t>
      </w:r>
      <w:r>
        <w:rPr>
          <w:rFonts w:hint="eastAsia" w:ascii="仿宋_GB2312" w:hAnsi="宋体"/>
          <w:snapToGrid w:val="0"/>
          <w:kern w:val="0"/>
          <w:szCs w:val="24"/>
        </w:rPr>
        <w:t>利润、税费及本协议明示或暗示的一切风险、责任和义务。</w:t>
      </w:r>
    </w:p>
    <w:p>
      <w:pPr>
        <w:widowControl/>
        <w:spacing w:line="500" w:lineRule="exact"/>
        <w:ind w:firstLine="480" w:firstLineChars="200"/>
        <w:jc w:val="left"/>
        <w:rPr>
          <w:rFonts w:ascii="宋体" w:hAnsi="宋体"/>
          <w:kern w:val="0"/>
          <w:szCs w:val="24"/>
        </w:rPr>
      </w:pPr>
      <w:r>
        <w:rPr>
          <w:rFonts w:hint="eastAsia" w:ascii="仿宋_GB2312"/>
          <w:snapToGrid w:val="0"/>
          <w:szCs w:val="24"/>
        </w:rPr>
        <w:t>7</w:t>
      </w:r>
      <w:r>
        <w:rPr>
          <w:rFonts w:ascii="仿宋_GB2312"/>
          <w:snapToGrid w:val="0"/>
          <w:szCs w:val="24"/>
        </w:rPr>
        <w:t>.</w:t>
      </w:r>
      <w:r>
        <w:rPr>
          <w:rFonts w:hint="eastAsia" w:ascii="仿宋_GB2312"/>
          <w:snapToGrid w:val="0"/>
          <w:szCs w:val="24"/>
        </w:rPr>
        <w:t>4非乙方</w:t>
      </w:r>
      <w:r>
        <w:rPr>
          <w:rFonts w:ascii="仿宋_GB2312"/>
          <w:snapToGrid w:val="0"/>
          <w:szCs w:val="24"/>
        </w:rPr>
        <w:t>原因导致</w:t>
      </w:r>
      <w:r>
        <w:rPr>
          <w:rFonts w:hint="eastAsia" w:ascii="仿宋_GB2312"/>
          <w:snapToGrid w:val="0"/>
          <w:szCs w:val="24"/>
        </w:rPr>
        <w:t>工作内容</w:t>
      </w:r>
      <w:r>
        <w:rPr>
          <w:rFonts w:ascii="仿宋_GB2312"/>
          <w:snapToGrid w:val="0"/>
          <w:szCs w:val="24"/>
        </w:rPr>
        <w:t>、工作范围或</w:t>
      </w:r>
      <w:r>
        <w:rPr>
          <w:rFonts w:hint="eastAsia" w:ascii="仿宋_GB2312"/>
          <w:snapToGrid w:val="0"/>
          <w:szCs w:val="24"/>
        </w:rPr>
        <w:t>质量</w:t>
      </w:r>
      <w:r>
        <w:rPr>
          <w:rFonts w:ascii="仿宋_GB2312"/>
          <w:snapToGrid w:val="0"/>
          <w:szCs w:val="24"/>
        </w:rPr>
        <w:t>标准、数量</w:t>
      </w:r>
      <w:r>
        <w:rPr>
          <w:rFonts w:hint="eastAsia" w:ascii="仿宋_GB2312"/>
          <w:snapToGrid w:val="0"/>
          <w:szCs w:val="24"/>
        </w:rPr>
        <w:t>等的</w:t>
      </w:r>
      <w:r>
        <w:rPr>
          <w:rFonts w:ascii="仿宋_GB2312"/>
          <w:snapToGrid w:val="0"/>
          <w:szCs w:val="24"/>
        </w:rPr>
        <w:t>变化，</w:t>
      </w:r>
      <w:r>
        <w:rPr>
          <w:rFonts w:hint="eastAsia" w:ascii="仿宋_GB2312"/>
          <w:snapToGrid w:val="0"/>
          <w:szCs w:val="24"/>
        </w:rPr>
        <w:t>造成工作</w:t>
      </w:r>
      <w:r>
        <w:rPr>
          <w:rFonts w:ascii="仿宋_GB2312"/>
          <w:snapToGrid w:val="0"/>
          <w:szCs w:val="24"/>
        </w:rPr>
        <w:t>费用增减时</w:t>
      </w:r>
      <w:r>
        <w:rPr>
          <w:rFonts w:hint="eastAsia" w:ascii="仿宋_GB2312"/>
          <w:snapToGrid w:val="0"/>
          <w:szCs w:val="24"/>
        </w:rPr>
        <w:t>，</w:t>
      </w:r>
      <w:r>
        <w:rPr>
          <w:rFonts w:ascii="仿宋_GB2312"/>
          <w:snapToGrid w:val="0"/>
          <w:szCs w:val="24"/>
        </w:rPr>
        <w:t>由甲乙双方</w:t>
      </w:r>
      <w:r>
        <w:rPr>
          <w:rFonts w:hint="eastAsia" w:ascii="仿宋_GB2312"/>
          <w:snapToGrid w:val="0"/>
          <w:szCs w:val="24"/>
        </w:rPr>
        <w:t>基于本</w:t>
      </w:r>
      <w:r>
        <w:rPr>
          <w:rFonts w:ascii="仿宋_GB2312"/>
          <w:snapToGrid w:val="0"/>
          <w:szCs w:val="24"/>
        </w:rPr>
        <w:t>合同的定价原则协商</w:t>
      </w:r>
      <w:r>
        <w:rPr>
          <w:rFonts w:hint="eastAsia" w:ascii="仿宋_GB2312"/>
          <w:snapToGrid w:val="0"/>
          <w:szCs w:val="24"/>
        </w:rPr>
        <w:t>后</w:t>
      </w:r>
      <w:r>
        <w:rPr>
          <w:rFonts w:ascii="仿宋_GB2312"/>
          <w:snapToGrid w:val="0"/>
          <w:szCs w:val="24"/>
        </w:rPr>
        <w:t>签订补充协议。</w:t>
      </w:r>
    </w:p>
    <w:p>
      <w:pPr>
        <w:widowControl/>
        <w:spacing w:line="500" w:lineRule="exact"/>
        <w:jc w:val="left"/>
        <w:outlineLvl w:val="0"/>
        <w:rPr>
          <w:rFonts w:ascii="仿宋_GB2312" w:hAnsi="宋体"/>
          <w:b/>
          <w:snapToGrid w:val="0"/>
          <w:kern w:val="0"/>
          <w:szCs w:val="24"/>
        </w:rPr>
      </w:pPr>
      <w:bookmarkStart w:id="64" w:name="_Toc90893388"/>
      <w:bookmarkStart w:id="65" w:name="_Toc89941970"/>
      <w:bookmarkStart w:id="66" w:name="_Toc89956725"/>
      <w:r>
        <w:rPr>
          <w:rFonts w:ascii="仿宋_GB2312" w:hAnsi="宋体"/>
          <w:b/>
          <w:snapToGrid w:val="0"/>
          <w:kern w:val="0"/>
          <w:szCs w:val="24"/>
        </w:rPr>
        <w:t>第</w:t>
      </w:r>
      <w:r>
        <w:rPr>
          <w:rFonts w:hint="eastAsia" w:ascii="仿宋_GB2312" w:hAnsi="宋体"/>
          <w:b/>
          <w:snapToGrid w:val="0"/>
          <w:kern w:val="0"/>
          <w:szCs w:val="24"/>
        </w:rPr>
        <w:t>八</w:t>
      </w:r>
      <w:r>
        <w:rPr>
          <w:rFonts w:ascii="仿宋_GB2312" w:hAnsi="宋体"/>
          <w:b/>
          <w:snapToGrid w:val="0"/>
          <w:kern w:val="0"/>
          <w:szCs w:val="24"/>
        </w:rPr>
        <w:t>条</w:t>
      </w:r>
      <w:r>
        <w:rPr>
          <w:rFonts w:hint="eastAsia" w:ascii="仿宋_GB2312" w:hAnsi="宋体"/>
          <w:b/>
          <w:snapToGrid w:val="0"/>
          <w:kern w:val="0"/>
          <w:szCs w:val="24"/>
        </w:rPr>
        <w:t>履约担保</w:t>
      </w:r>
      <w:bookmarkEnd w:id="64"/>
      <w:bookmarkEnd w:id="65"/>
      <w:bookmarkEnd w:id="66"/>
    </w:p>
    <w:p>
      <w:pPr>
        <w:widowControl/>
        <w:spacing w:line="500" w:lineRule="exact"/>
        <w:ind w:firstLine="480" w:firstLineChars="200"/>
        <w:jc w:val="left"/>
        <w:rPr>
          <w:rFonts w:ascii="仿宋_GB2312"/>
          <w:snapToGrid w:val="0"/>
          <w:szCs w:val="24"/>
        </w:rPr>
      </w:pPr>
      <w:r>
        <w:rPr>
          <w:rFonts w:hint="eastAsia" w:ascii="仿宋_GB2312"/>
          <w:snapToGrid w:val="0"/>
          <w:szCs w:val="24"/>
        </w:rPr>
        <w:t>8.1 本合同</w:t>
      </w:r>
      <w:r>
        <w:rPr>
          <w:rFonts w:hint="eastAsia" w:ascii="仿宋_GB2312"/>
          <w:snapToGrid w:val="0"/>
          <w:szCs w:val="24"/>
          <w:u w:val="single"/>
        </w:rPr>
        <w:t xml:space="preserve"> </w:t>
      </w:r>
      <w:bookmarkStart w:id="67" w:name="_Hlk91061332"/>
      <w:r>
        <w:rPr>
          <w:rFonts w:hint="eastAsia" w:asciiTheme="minorEastAsia" w:hAnsiTheme="minorEastAsia"/>
          <w:kern w:val="0"/>
          <w:sz w:val="21"/>
          <w:szCs w:val="21"/>
          <w:bdr w:val="single" w:color="auto" w:sz="4" w:space="0"/>
        </w:rPr>
        <w:t>√</w:t>
      </w:r>
      <w:bookmarkEnd w:id="67"/>
      <w:r>
        <w:rPr>
          <w:rFonts w:hint="eastAsia" w:ascii="仿宋_GB2312"/>
          <w:snapToGrid w:val="0"/>
          <w:szCs w:val="24"/>
          <w:u w:val="single"/>
        </w:rPr>
        <w:t xml:space="preserve">有   □无 </w:t>
      </w:r>
      <w:r>
        <w:rPr>
          <w:rFonts w:ascii="仿宋_GB2312"/>
          <w:snapToGrid w:val="0"/>
          <w:szCs w:val="24"/>
        </w:rPr>
        <w:t>履约担保。</w:t>
      </w:r>
    </w:p>
    <w:p>
      <w:pPr>
        <w:widowControl/>
        <w:spacing w:line="500" w:lineRule="exact"/>
        <w:ind w:firstLine="480" w:firstLineChars="200"/>
        <w:jc w:val="left"/>
        <w:rPr>
          <w:rFonts w:ascii="仿宋_GB2312"/>
          <w:snapToGrid w:val="0"/>
          <w:szCs w:val="24"/>
        </w:rPr>
      </w:pPr>
      <w:r>
        <w:rPr>
          <w:rFonts w:hint="eastAsia" w:ascii="仿宋_GB2312"/>
          <w:snapToGrid w:val="0"/>
          <w:szCs w:val="24"/>
        </w:rPr>
        <w:t>8.2</w:t>
      </w:r>
      <w:r>
        <w:rPr>
          <w:rFonts w:ascii="仿宋_GB2312"/>
          <w:snapToGrid w:val="0"/>
          <w:szCs w:val="24"/>
        </w:rPr>
        <w:t>（</w:t>
      </w:r>
      <w:r>
        <w:rPr>
          <w:rFonts w:hint="eastAsia" w:ascii="仿宋_GB2312"/>
          <w:snapToGrid w:val="0"/>
          <w:szCs w:val="24"/>
        </w:rPr>
        <w:t>如有</w:t>
      </w:r>
      <w:r>
        <w:rPr>
          <w:rFonts w:ascii="仿宋_GB2312"/>
          <w:snapToGrid w:val="0"/>
          <w:szCs w:val="24"/>
        </w:rPr>
        <w:t>履约担保</w:t>
      </w:r>
      <w:r>
        <w:rPr>
          <w:rFonts w:hint="eastAsia" w:ascii="仿宋_GB2312"/>
          <w:snapToGrid w:val="0"/>
          <w:szCs w:val="24"/>
        </w:rPr>
        <w:t>，</w:t>
      </w:r>
      <w:r>
        <w:rPr>
          <w:rFonts w:ascii="仿宋_GB2312"/>
          <w:snapToGrid w:val="0"/>
          <w:szCs w:val="24"/>
        </w:rPr>
        <w:t>本条适用）</w:t>
      </w:r>
      <w:r>
        <w:rPr>
          <w:rFonts w:hint="eastAsia" w:ascii="仿宋_GB2312"/>
          <w:snapToGrid w:val="0"/>
          <w:szCs w:val="24"/>
        </w:rPr>
        <w:t>乙方在收到</w:t>
      </w:r>
      <w:r>
        <w:rPr>
          <w:rFonts w:ascii="仿宋_GB2312"/>
          <w:snapToGrid w:val="0"/>
          <w:szCs w:val="24"/>
        </w:rPr>
        <w:t>甲方中标文件</w:t>
      </w:r>
      <w:r>
        <w:rPr>
          <w:rFonts w:hint="eastAsia" w:ascii="仿宋_GB2312"/>
          <w:snapToGrid w:val="0"/>
          <w:szCs w:val="24"/>
        </w:rPr>
        <w:t>天内，应向甲方提交履约担保，履约担保形式为（</w:t>
      </w:r>
      <w:r>
        <w:rPr>
          <w:rFonts w:ascii="仿宋_GB2312"/>
          <w:snapToGrid w:val="0"/>
          <w:szCs w:val="24"/>
        </w:rPr>
        <w:t>a.</w:t>
      </w:r>
      <w:r>
        <w:rPr>
          <w:rFonts w:hint="eastAsia" w:ascii="仿宋_GB2312"/>
          <w:snapToGrid w:val="0"/>
          <w:szCs w:val="24"/>
        </w:rPr>
        <w:t>履约保函；</w:t>
      </w:r>
      <w:r>
        <w:rPr>
          <w:rFonts w:ascii="仿宋_GB2312"/>
          <w:snapToGrid w:val="0"/>
          <w:szCs w:val="24"/>
        </w:rPr>
        <w:t>b.</w:t>
      </w:r>
      <w:r>
        <w:rPr>
          <w:rFonts w:hint="eastAsia" w:ascii="仿宋_GB2312"/>
          <w:snapToGrid w:val="0"/>
          <w:szCs w:val="24"/>
        </w:rPr>
        <w:t>履约保证金） ，即：</w:t>
      </w:r>
      <w:r>
        <w:rPr>
          <w:rFonts w:ascii="仿宋_GB2312"/>
          <w:snapToGrid w:val="0"/>
          <w:szCs w:val="24"/>
        </w:rPr>
        <w:t>a.</w:t>
      </w:r>
      <w:r>
        <w:rPr>
          <w:rFonts w:hint="eastAsia" w:ascii="仿宋_GB2312"/>
          <w:snapToGrid w:val="0"/>
          <w:szCs w:val="24"/>
        </w:rPr>
        <w:t>合同总价的</w:t>
      </w:r>
      <w:r>
        <w:rPr>
          <w:rFonts w:hint="eastAsia" w:ascii="仿宋_GB2312"/>
          <w:snapToGrid w:val="0"/>
          <w:szCs w:val="24"/>
          <w:lang w:val="en-US" w:eastAsia="zh-CN"/>
        </w:rPr>
        <w:t>5</w:t>
      </w:r>
      <w:r>
        <w:rPr>
          <w:rFonts w:hint="eastAsia" w:ascii="仿宋_GB2312"/>
          <w:snapToGrid w:val="0"/>
          <w:szCs w:val="24"/>
        </w:rPr>
        <w:t>％履约保函；</w:t>
      </w:r>
      <w:r>
        <w:rPr>
          <w:rFonts w:ascii="仿宋_GB2312"/>
          <w:snapToGrid w:val="0"/>
          <w:szCs w:val="24"/>
        </w:rPr>
        <w:t>b.</w:t>
      </w:r>
      <w:r>
        <w:rPr>
          <w:rFonts w:hint="eastAsia" w:ascii="仿宋_GB2312"/>
          <w:snapToGrid w:val="0"/>
          <w:szCs w:val="24"/>
        </w:rPr>
        <w:t>合同总价的</w:t>
      </w:r>
      <w:r>
        <w:rPr>
          <w:rFonts w:hint="eastAsia" w:ascii="仿宋_GB2312"/>
          <w:snapToGrid w:val="0"/>
          <w:szCs w:val="24"/>
          <w:lang w:val="en-US" w:eastAsia="zh-CN"/>
        </w:rPr>
        <w:t>5</w:t>
      </w:r>
      <w:r>
        <w:rPr>
          <w:rFonts w:hint="eastAsia" w:ascii="仿宋_GB2312"/>
          <w:snapToGrid w:val="0"/>
          <w:szCs w:val="24"/>
        </w:rPr>
        <w:t>％履约保证金，计</w:t>
      </w:r>
      <w:r>
        <w:rPr>
          <w:rFonts w:hint="eastAsia" w:ascii="仿宋_GB2312"/>
          <w:snapToGrid w:val="0"/>
          <w:szCs w:val="24"/>
          <w:u w:val="single"/>
        </w:rPr>
        <w:t xml:space="preserve"> </w:t>
      </w:r>
      <w:r>
        <w:rPr>
          <w:rFonts w:ascii="仿宋_GB2312"/>
          <w:snapToGrid w:val="0"/>
          <w:szCs w:val="24"/>
          <w:u w:val="single"/>
        </w:rPr>
        <w:t xml:space="preserve"> </w:t>
      </w:r>
      <w:r>
        <w:rPr>
          <w:rFonts w:hint="eastAsia" w:ascii="仿宋_GB2312"/>
          <w:snapToGrid w:val="0"/>
          <w:szCs w:val="24"/>
        </w:rPr>
        <w:t>元。</w:t>
      </w:r>
    </w:p>
    <w:p>
      <w:pPr>
        <w:widowControl/>
        <w:spacing w:line="500" w:lineRule="exact"/>
        <w:ind w:firstLine="480" w:firstLineChars="200"/>
        <w:jc w:val="left"/>
        <w:rPr>
          <w:rFonts w:ascii="仿宋_GB2312"/>
          <w:snapToGrid w:val="0"/>
          <w:szCs w:val="24"/>
        </w:rPr>
      </w:pPr>
      <w:r>
        <w:rPr>
          <w:rFonts w:hint="eastAsia" w:ascii="仿宋_GB2312"/>
          <w:snapToGrid w:val="0"/>
          <w:szCs w:val="24"/>
        </w:rPr>
        <w:t>8.3 （履约保证金适用）在乙方</w:t>
      </w:r>
      <w:r>
        <w:rPr>
          <w:rFonts w:ascii="仿宋_GB2312"/>
          <w:snapToGrid w:val="0"/>
          <w:szCs w:val="24"/>
        </w:rPr>
        <w:t>履行完合同义务</w:t>
      </w:r>
      <w:r>
        <w:rPr>
          <w:rFonts w:hint="eastAsia" w:ascii="仿宋_GB2312"/>
          <w:snapToGrid w:val="0"/>
          <w:szCs w:val="24"/>
          <w:u w:val="single"/>
          <w:lang w:val="en-US" w:eastAsia="zh-CN"/>
        </w:rPr>
        <w:t xml:space="preserve">    </w:t>
      </w:r>
      <w:r>
        <w:rPr>
          <w:rFonts w:hint="eastAsia" w:ascii="仿宋_GB2312"/>
          <w:snapToGrid w:val="0"/>
          <w:szCs w:val="24"/>
        </w:rPr>
        <w:t>天内</w:t>
      </w:r>
      <w:r>
        <w:rPr>
          <w:rFonts w:ascii="仿宋_GB2312"/>
          <w:snapToGrid w:val="0"/>
          <w:szCs w:val="24"/>
        </w:rPr>
        <w:t>，甲方</w:t>
      </w:r>
      <w:r>
        <w:rPr>
          <w:rFonts w:hint="eastAsia" w:ascii="仿宋_GB2312"/>
          <w:snapToGrid w:val="0"/>
          <w:szCs w:val="24"/>
        </w:rPr>
        <w:t>无息退还履约保证金。</w:t>
      </w:r>
    </w:p>
    <w:p>
      <w:pPr>
        <w:widowControl/>
        <w:spacing w:line="500" w:lineRule="exact"/>
        <w:ind w:firstLine="480" w:firstLineChars="200"/>
        <w:jc w:val="left"/>
        <w:rPr>
          <w:rFonts w:ascii="仿宋_GB2312"/>
          <w:snapToGrid w:val="0"/>
          <w:szCs w:val="24"/>
        </w:rPr>
      </w:pPr>
      <w:r>
        <w:rPr>
          <w:rFonts w:ascii="仿宋_GB2312"/>
          <w:snapToGrid w:val="0"/>
          <w:szCs w:val="24"/>
        </w:rPr>
        <w:t>8.4（</w:t>
      </w:r>
      <w:r>
        <w:rPr>
          <w:rFonts w:hint="eastAsia" w:ascii="仿宋_GB2312"/>
          <w:snapToGrid w:val="0"/>
          <w:szCs w:val="24"/>
        </w:rPr>
        <w:t>如有</w:t>
      </w:r>
      <w:r>
        <w:rPr>
          <w:rFonts w:ascii="仿宋_GB2312"/>
          <w:snapToGrid w:val="0"/>
          <w:szCs w:val="24"/>
        </w:rPr>
        <w:t>履约担保</w:t>
      </w:r>
      <w:r>
        <w:rPr>
          <w:rFonts w:hint="eastAsia" w:ascii="仿宋_GB2312"/>
          <w:snapToGrid w:val="0"/>
          <w:szCs w:val="24"/>
        </w:rPr>
        <w:t>，</w:t>
      </w:r>
      <w:r>
        <w:rPr>
          <w:rFonts w:ascii="仿宋_GB2312"/>
          <w:snapToGrid w:val="0"/>
          <w:szCs w:val="24"/>
        </w:rPr>
        <w:t>本条适用）</w:t>
      </w:r>
      <w:r>
        <w:rPr>
          <w:rFonts w:hint="eastAsia" w:ascii="仿宋_GB2312"/>
          <w:snapToGrid w:val="0"/>
          <w:szCs w:val="24"/>
        </w:rPr>
        <w:t>如乙方不能按期</w:t>
      </w:r>
      <w:r>
        <w:rPr>
          <w:rFonts w:ascii="仿宋_GB2312"/>
          <w:snapToGrid w:val="0"/>
          <w:szCs w:val="24"/>
        </w:rPr>
        <w:t>履行本合同约定</w:t>
      </w:r>
      <w:r>
        <w:rPr>
          <w:rFonts w:hint="eastAsia" w:ascii="仿宋_GB2312"/>
          <w:snapToGrid w:val="0"/>
          <w:szCs w:val="24"/>
        </w:rPr>
        <w:t>义务</w:t>
      </w:r>
      <w:r>
        <w:rPr>
          <w:rFonts w:ascii="仿宋_GB2312"/>
          <w:snapToGrid w:val="0"/>
          <w:szCs w:val="24"/>
        </w:rPr>
        <w:t>，甲方</w:t>
      </w:r>
      <w:r>
        <w:rPr>
          <w:rFonts w:hint="eastAsia" w:ascii="仿宋_GB2312"/>
          <w:snapToGrid w:val="0"/>
          <w:szCs w:val="24"/>
        </w:rPr>
        <w:t>将</w:t>
      </w:r>
      <w:r>
        <w:rPr>
          <w:rFonts w:ascii="仿宋_GB2312"/>
          <w:snapToGrid w:val="0"/>
          <w:szCs w:val="24"/>
        </w:rPr>
        <w:t>视情况</w:t>
      </w:r>
      <w:r>
        <w:rPr>
          <w:rFonts w:hint="eastAsia" w:ascii="仿宋_GB2312"/>
          <w:snapToGrid w:val="0"/>
          <w:szCs w:val="24"/>
        </w:rPr>
        <w:t>动用履约担保</w:t>
      </w:r>
      <w:r>
        <w:rPr>
          <w:rFonts w:ascii="仿宋_GB2312"/>
          <w:snapToGrid w:val="0"/>
          <w:szCs w:val="24"/>
        </w:rPr>
        <w:t>，以确保合同目标的达成</w:t>
      </w:r>
      <w:r>
        <w:rPr>
          <w:rFonts w:hint="eastAsia" w:ascii="仿宋_GB2312"/>
          <w:snapToGrid w:val="0"/>
          <w:szCs w:val="24"/>
        </w:rPr>
        <w:t>，</w:t>
      </w:r>
      <w:r>
        <w:rPr>
          <w:rFonts w:ascii="仿宋_GB2312"/>
          <w:snapToGrid w:val="0"/>
          <w:szCs w:val="24"/>
        </w:rPr>
        <w:t>并不</w:t>
      </w:r>
      <w:r>
        <w:rPr>
          <w:rFonts w:hint="eastAsia" w:ascii="仿宋_GB2312"/>
          <w:snapToGrid w:val="0"/>
          <w:szCs w:val="24"/>
        </w:rPr>
        <w:t>免除</w:t>
      </w:r>
      <w:r>
        <w:rPr>
          <w:rFonts w:ascii="仿宋_GB2312"/>
          <w:snapToGrid w:val="0"/>
          <w:szCs w:val="24"/>
        </w:rPr>
        <w:t>乙方的合同</w:t>
      </w:r>
      <w:r>
        <w:rPr>
          <w:rFonts w:hint="eastAsia" w:ascii="仿宋_GB2312"/>
          <w:snapToGrid w:val="0"/>
          <w:szCs w:val="24"/>
        </w:rPr>
        <w:t>违约</w:t>
      </w:r>
      <w:r>
        <w:rPr>
          <w:rFonts w:ascii="仿宋_GB2312"/>
          <w:snapToGrid w:val="0"/>
          <w:szCs w:val="24"/>
        </w:rPr>
        <w:t>责任。</w:t>
      </w:r>
    </w:p>
    <w:p>
      <w:pPr>
        <w:widowControl/>
        <w:spacing w:line="500" w:lineRule="exact"/>
        <w:jc w:val="left"/>
        <w:outlineLvl w:val="0"/>
        <w:rPr>
          <w:rFonts w:ascii="仿宋_GB2312" w:hAnsi="宋体"/>
          <w:b/>
          <w:snapToGrid w:val="0"/>
          <w:kern w:val="0"/>
          <w:szCs w:val="24"/>
        </w:rPr>
      </w:pPr>
      <w:bookmarkStart w:id="68" w:name="_Toc90893389"/>
      <w:bookmarkStart w:id="69" w:name="_Toc89956726"/>
      <w:bookmarkStart w:id="70" w:name="_Toc89941971"/>
      <w:r>
        <w:rPr>
          <w:rFonts w:ascii="仿宋_GB2312" w:hAnsi="宋体"/>
          <w:b/>
          <w:snapToGrid w:val="0"/>
          <w:kern w:val="0"/>
          <w:szCs w:val="24"/>
        </w:rPr>
        <w:t>第</w:t>
      </w:r>
      <w:r>
        <w:rPr>
          <w:rFonts w:hint="eastAsia" w:ascii="仿宋_GB2312" w:hAnsi="宋体"/>
          <w:b/>
          <w:snapToGrid w:val="0"/>
          <w:kern w:val="0"/>
          <w:szCs w:val="24"/>
        </w:rPr>
        <w:t>九</w:t>
      </w:r>
      <w:r>
        <w:rPr>
          <w:rFonts w:ascii="仿宋_GB2312" w:hAnsi="宋体"/>
          <w:b/>
          <w:snapToGrid w:val="0"/>
          <w:kern w:val="0"/>
          <w:szCs w:val="24"/>
        </w:rPr>
        <w:t>条支付方式</w:t>
      </w:r>
      <w:bookmarkEnd w:id="68"/>
      <w:bookmarkEnd w:id="69"/>
      <w:bookmarkEnd w:id="70"/>
    </w:p>
    <w:p>
      <w:pPr>
        <w:spacing w:line="520" w:lineRule="exact"/>
        <w:ind w:firstLine="480" w:firstLineChars="200"/>
        <w:rPr>
          <w:rFonts w:ascii="仿宋_GB2312" w:hAnsi="宋体"/>
          <w:strike/>
          <w:snapToGrid w:val="0"/>
          <w:szCs w:val="24"/>
        </w:rPr>
      </w:pPr>
      <w:r>
        <w:rPr>
          <w:rFonts w:hint="eastAsia" w:ascii="仿宋_GB2312" w:hAnsi="宋体"/>
          <w:snapToGrid w:val="0"/>
          <w:szCs w:val="24"/>
        </w:rPr>
        <w:t>9.1  本合同</w:t>
      </w:r>
      <w:r>
        <w:rPr>
          <w:rFonts w:ascii="仿宋_GB2312" w:hAnsi="宋体"/>
          <w:snapToGrid w:val="0"/>
          <w:szCs w:val="24"/>
        </w:rPr>
        <w:t>签订后</w:t>
      </w:r>
      <w:r>
        <w:rPr>
          <w:rFonts w:hint="eastAsia" w:ascii="仿宋_GB2312" w:hAnsi="宋体"/>
          <w:snapToGrid w:val="0"/>
          <w:szCs w:val="24"/>
        </w:rPr>
        <w:t>，采用分阶段按工程进度支付的方式结算。第一期：项目方案设计取得批复后3</w:t>
      </w:r>
      <w:r>
        <w:rPr>
          <w:rFonts w:ascii="仿宋_GB2312" w:hAnsi="宋体"/>
          <w:snapToGrid w:val="0"/>
          <w:szCs w:val="24"/>
        </w:rPr>
        <w:t>0</w:t>
      </w:r>
      <w:r>
        <w:rPr>
          <w:rFonts w:hint="eastAsia" w:ascii="仿宋_GB2312" w:hAnsi="宋体"/>
          <w:snapToGrid w:val="0"/>
          <w:szCs w:val="24"/>
        </w:rPr>
        <w:t>天内支付</w:t>
      </w:r>
      <w:bookmarkStart w:id="71" w:name="_Hlk91515115"/>
      <w:r>
        <w:rPr>
          <w:rFonts w:hint="eastAsia" w:ascii="仿宋_GB2312" w:hAnsi="宋体"/>
          <w:snapToGrid w:val="0"/>
          <w:szCs w:val="24"/>
        </w:rPr>
        <w:t>合同总价的</w:t>
      </w:r>
      <w:r>
        <w:rPr>
          <w:rFonts w:ascii="仿宋_GB2312" w:hAnsi="宋体"/>
          <w:snapToGrid w:val="0"/>
          <w:szCs w:val="24"/>
        </w:rPr>
        <w:t>40</w:t>
      </w:r>
      <w:r>
        <w:rPr>
          <w:rFonts w:hint="eastAsia" w:ascii="仿宋_GB2312" w:hAnsi="宋体"/>
          <w:snapToGrid w:val="0"/>
          <w:szCs w:val="24"/>
        </w:rPr>
        <w:t>%</w:t>
      </w:r>
      <w:bookmarkEnd w:id="71"/>
      <w:r>
        <w:rPr>
          <w:rFonts w:hint="eastAsia" w:ascii="仿宋_GB2312" w:hAnsi="宋体"/>
          <w:snapToGrid w:val="0"/>
          <w:szCs w:val="24"/>
        </w:rPr>
        <w:t>；第二期：项目施工图取得批复后3</w:t>
      </w:r>
      <w:r>
        <w:rPr>
          <w:rFonts w:ascii="仿宋_GB2312" w:hAnsi="宋体"/>
          <w:snapToGrid w:val="0"/>
          <w:szCs w:val="24"/>
        </w:rPr>
        <w:t>0</w:t>
      </w:r>
      <w:r>
        <w:rPr>
          <w:rFonts w:hint="eastAsia" w:ascii="仿宋_GB2312" w:hAnsi="宋体"/>
          <w:snapToGrid w:val="0"/>
          <w:szCs w:val="24"/>
        </w:rPr>
        <w:t>天内支付合同总价的</w:t>
      </w:r>
      <w:r>
        <w:rPr>
          <w:rFonts w:ascii="仿宋_GB2312" w:hAnsi="宋体"/>
          <w:snapToGrid w:val="0"/>
          <w:szCs w:val="24"/>
        </w:rPr>
        <w:t>50</w:t>
      </w:r>
      <w:r>
        <w:rPr>
          <w:rFonts w:hint="eastAsia" w:ascii="仿宋_GB2312" w:hAnsi="宋体"/>
          <w:snapToGrid w:val="0"/>
          <w:szCs w:val="24"/>
        </w:rPr>
        <w:t>%；第三期：项目交工验收后3</w:t>
      </w:r>
      <w:r>
        <w:rPr>
          <w:rFonts w:ascii="仿宋_GB2312" w:hAnsi="宋体"/>
          <w:snapToGrid w:val="0"/>
          <w:szCs w:val="24"/>
        </w:rPr>
        <w:t>0</w:t>
      </w:r>
      <w:r>
        <w:rPr>
          <w:rFonts w:hint="eastAsia" w:ascii="仿宋_GB2312" w:hAnsi="宋体"/>
          <w:snapToGrid w:val="0"/>
          <w:szCs w:val="24"/>
        </w:rPr>
        <w:t>天内支付合同总价的</w:t>
      </w:r>
      <w:r>
        <w:rPr>
          <w:rFonts w:ascii="仿宋_GB2312" w:hAnsi="宋体"/>
          <w:snapToGrid w:val="0"/>
          <w:szCs w:val="24"/>
        </w:rPr>
        <w:t>10</w:t>
      </w:r>
      <w:r>
        <w:rPr>
          <w:rFonts w:hint="eastAsia" w:ascii="仿宋_GB2312" w:hAnsi="宋体"/>
          <w:snapToGrid w:val="0"/>
          <w:szCs w:val="24"/>
        </w:rPr>
        <w:t>%。</w:t>
      </w:r>
    </w:p>
    <w:p>
      <w:pPr>
        <w:widowControl/>
        <w:spacing w:line="500" w:lineRule="exact"/>
        <w:ind w:firstLine="480" w:firstLineChars="200"/>
        <w:jc w:val="left"/>
        <w:rPr>
          <w:rFonts w:ascii="宋体" w:hAnsi="宋体"/>
          <w:color w:val="000000"/>
          <w:kern w:val="0"/>
          <w:szCs w:val="24"/>
        </w:rPr>
      </w:pPr>
      <w:r>
        <w:rPr>
          <w:rFonts w:hint="eastAsia" w:ascii="仿宋_GB2312"/>
          <w:snapToGrid w:val="0"/>
          <w:szCs w:val="24"/>
        </w:rPr>
        <w:t>9.</w:t>
      </w:r>
      <w:r>
        <w:rPr>
          <w:rFonts w:ascii="仿宋_GB2312"/>
          <w:snapToGrid w:val="0"/>
          <w:szCs w:val="24"/>
        </w:rPr>
        <w:t>2</w:t>
      </w:r>
      <w:r>
        <w:rPr>
          <w:rFonts w:hint="eastAsia" w:ascii="仿宋_GB2312"/>
          <w:snapToGrid w:val="0"/>
          <w:szCs w:val="24"/>
        </w:rPr>
        <w:t>乙方申请支付时向甲方出具正式合法增值税</w:t>
      </w:r>
      <w:r>
        <w:rPr>
          <w:rFonts w:hint="eastAsia" w:ascii="仿宋_GB2312"/>
          <w:snapToGrid w:val="0"/>
          <w:szCs w:val="24"/>
          <w:u w:val="single"/>
        </w:rPr>
        <w:t xml:space="preserve">□普通 </w:t>
      </w:r>
      <w:r>
        <w:rPr>
          <w:rFonts w:hint="eastAsia" w:asciiTheme="minorEastAsia" w:hAnsiTheme="minorEastAsia"/>
          <w:kern w:val="0"/>
          <w:sz w:val="21"/>
          <w:szCs w:val="21"/>
          <w:bdr w:val="single" w:color="auto" w:sz="4" w:space="0"/>
        </w:rPr>
        <w:t>√</w:t>
      </w:r>
      <w:r>
        <w:rPr>
          <w:rFonts w:hint="eastAsia" w:ascii="仿宋_GB2312"/>
          <w:snapToGrid w:val="0"/>
          <w:szCs w:val="24"/>
          <w:u w:val="single"/>
        </w:rPr>
        <w:t>专用</w:t>
      </w:r>
      <w:r>
        <w:rPr>
          <w:rFonts w:hint="eastAsia" w:ascii="仿宋_GB2312"/>
          <w:snapToGrid w:val="0"/>
          <w:szCs w:val="24"/>
        </w:rPr>
        <w:t>发票，并提供满足支付条件的证明资料，甲方</w:t>
      </w:r>
      <w:r>
        <w:rPr>
          <w:rFonts w:ascii="仿宋_GB2312"/>
          <w:snapToGrid w:val="0"/>
          <w:szCs w:val="24"/>
        </w:rPr>
        <w:t>通过银行转账方式</w:t>
      </w:r>
      <w:r>
        <w:rPr>
          <w:rFonts w:hint="eastAsia" w:ascii="仿宋_GB2312"/>
          <w:snapToGrid w:val="0"/>
          <w:szCs w:val="24"/>
        </w:rPr>
        <w:t>向乙方付</w:t>
      </w:r>
      <w:r>
        <w:rPr>
          <w:rFonts w:ascii="仿宋_GB2312"/>
          <w:snapToGrid w:val="0"/>
          <w:szCs w:val="24"/>
        </w:rPr>
        <w:t>款</w:t>
      </w:r>
      <w:r>
        <w:rPr>
          <w:rFonts w:hint="eastAsia" w:ascii="仿宋_GB2312"/>
          <w:snapToGrid w:val="0"/>
          <w:szCs w:val="24"/>
        </w:rPr>
        <w:t>。</w:t>
      </w:r>
    </w:p>
    <w:p>
      <w:pPr>
        <w:widowControl/>
        <w:spacing w:line="500" w:lineRule="exact"/>
        <w:ind w:firstLine="480" w:firstLineChars="200"/>
        <w:jc w:val="left"/>
        <w:rPr>
          <w:rFonts w:ascii="仿宋_GB2312"/>
          <w:snapToGrid w:val="0"/>
          <w:szCs w:val="24"/>
        </w:rPr>
      </w:pPr>
      <w:r>
        <w:rPr>
          <w:rFonts w:hint="eastAsia" w:ascii="仿宋_GB2312"/>
          <w:snapToGrid w:val="0"/>
          <w:szCs w:val="24"/>
        </w:rPr>
        <w:t>9</w:t>
      </w:r>
      <w:r>
        <w:rPr>
          <w:rFonts w:ascii="仿宋_GB2312"/>
          <w:snapToGrid w:val="0"/>
          <w:szCs w:val="24"/>
        </w:rPr>
        <w:t>.3</w:t>
      </w:r>
      <w:r>
        <w:rPr>
          <w:rFonts w:hint="eastAsia" w:ascii="仿宋_GB2312"/>
          <w:snapToGrid w:val="0"/>
          <w:szCs w:val="24"/>
        </w:rPr>
        <w:t>其他</w:t>
      </w:r>
      <w:r>
        <w:rPr>
          <w:rFonts w:ascii="仿宋_GB2312"/>
          <w:snapToGrid w:val="0"/>
          <w:szCs w:val="24"/>
        </w:rPr>
        <w:t>约定</w:t>
      </w:r>
      <w:r>
        <w:rPr>
          <w:rFonts w:ascii="仿宋_GB2312"/>
          <w:snapToGrid w:val="0"/>
          <w:szCs w:val="24"/>
          <w:u w:val="single"/>
        </w:rPr>
        <w:t>：</w:t>
      </w:r>
      <w:r>
        <w:rPr>
          <w:rFonts w:hint="eastAsia" w:ascii="仿宋_GB2312"/>
          <w:snapToGrid w:val="0"/>
          <w:szCs w:val="24"/>
          <w:u w:val="single"/>
        </w:rPr>
        <w:t xml:space="preserve">    （是否依据主合同</w:t>
      </w:r>
      <w:r>
        <w:rPr>
          <w:rFonts w:ascii="仿宋_GB2312"/>
          <w:snapToGrid w:val="0"/>
          <w:szCs w:val="24"/>
          <w:u w:val="single"/>
        </w:rPr>
        <w:t>到款等付款</w:t>
      </w:r>
      <w:r>
        <w:rPr>
          <w:rFonts w:hint="eastAsia" w:ascii="仿宋_GB2312"/>
          <w:snapToGrid w:val="0"/>
          <w:szCs w:val="24"/>
          <w:u w:val="single"/>
        </w:rPr>
        <w:t>；</w:t>
      </w:r>
      <w:r>
        <w:rPr>
          <w:rFonts w:ascii="仿宋_GB2312"/>
          <w:snapToGrid w:val="0"/>
          <w:szCs w:val="24"/>
          <w:u w:val="single"/>
        </w:rPr>
        <w:t>是否扣留质量保证金及返还</w:t>
      </w:r>
      <w:r>
        <w:rPr>
          <w:rFonts w:hint="eastAsia" w:ascii="仿宋_GB2312"/>
          <w:snapToGrid w:val="0"/>
          <w:szCs w:val="24"/>
          <w:u w:val="single"/>
        </w:rPr>
        <w:t xml:space="preserve">等的约定）   </w:t>
      </w:r>
    </w:p>
    <w:p>
      <w:pPr>
        <w:widowControl/>
        <w:spacing w:line="500" w:lineRule="exact"/>
        <w:jc w:val="left"/>
        <w:outlineLvl w:val="0"/>
        <w:rPr>
          <w:rFonts w:ascii="仿宋_GB2312" w:hAnsi="宋体"/>
          <w:b/>
          <w:snapToGrid w:val="0"/>
          <w:kern w:val="0"/>
          <w:szCs w:val="24"/>
        </w:rPr>
      </w:pPr>
      <w:bookmarkStart w:id="72" w:name="_Toc89956727"/>
      <w:bookmarkStart w:id="73" w:name="_Toc89941972"/>
      <w:bookmarkStart w:id="74" w:name="_Toc90893390"/>
      <w:r>
        <w:rPr>
          <w:rFonts w:ascii="仿宋_GB2312" w:hAnsi="宋体"/>
          <w:b/>
          <w:snapToGrid w:val="0"/>
          <w:kern w:val="0"/>
          <w:szCs w:val="24"/>
        </w:rPr>
        <w:t>第</w:t>
      </w:r>
      <w:r>
        <w:rPr>
          <w:rFonts w:hint="eastAsia" w:ascii="仿宋_GB2312" w:hAnsi="宋体"/>
          <w:b/>
          <w:snapToGrid w:val="0"/>
          <w:kern w:val="0"/>
          <w:szCs w:val="24"/>
        </w:rPr>
        <w:t>十</w:t>
      </w:r>
      <w:r>
        <w:rPr>
          <w:rFonts w:ascii="仿宋_GB2312" w:hAnsi="宋体"/>
          <w:b/>
          <w:snapToGrid w:val="0"/>
          <w:kern w:val="0"/>
          <w:szCs w:val="24"/>
        </w:rPr>
        <w:t>条双方责任</w:t>
      </w:r>
      <w:bookmarkEnd w:id="72"/>
      <w:bookmarkEnd w:id="73"/>
      <w:bookmarkEnd w:id="74"/>
    </w:p>
    <w:p>
      <w:pPr>
        <w:widowControl/>
        <w:spacing w:line="500" w:lineRule="exact"/>
        <w:ind w:firstLine="480" w:firstLineChars="200"/>
        <w:jc w:val="left"/>
        <w:rPr>
          <w:rFonts w:ascii="仿宋_GB2312"/>
          <w:snapToGrid w:val="0"/>
          <w:szCs w:val="24"/>
        </w:rPr>
      </w:pPr>
      <w:r>
        <w:rPr>
          <w:rFonts w:hint="eastAsia" w:ascii="仿宋_GB2312"/>
          <w:snapToGrid w:val="0"/>
          <w:szCs w:val="24"/>
        </w:rPr>
        <w:t>1</w:t>
      </w:r>
      <w:r>
        <w:rPr>
          <w:rFonts w:ascii="仿宋_GB2312"/>
          <w:snapToGrid w:val="0"/>
          <w:szCs w:val="24"/>
        </w:rPr>
        <w:t>0.1</w:t>
      </w:r>
      <w:r>
        <w:rPr>
          <w:rFonts w:hint="eastAsia" w:ascii="仿宋_GB2312"/>
          <w:snapToGrid w:val="0"/>
          <w:szCs w:val="24"/>
        </w:rPr>
        <w:t>甲方</w:t>
      </w:r>
      <w:r>
        <w:rPr>
          <w:rFonts w:ascii="仿宋_GB2312"/>
          <w:snapToGrid w:val="0"/>
          <w:szCs w:val="24"/>
        </w:rPr>
        <w:t>责任</w:t>
      </w:r>
    </w:p>
    <w:p>
      <w:pPr>
        <w:widowControl/>
        <w:spacing w:line="500" w:lineRule="exact"/>
        <w:ind w:firstLine="480" w:firstLineChars="200"/>
        <w:jc w:val="left"/>
        <w:rPr>
          <w:rFonts w:ascii="仿宋_GB2312"/>
          <w:snapToGrid w:val="0"/>
          <w:szCs w:val="24"/>
        </w:rPr>
      </w:pPr>
      <w:r>
        <w:rPr>
          <w:rFonts w:hint="eastAsia" w:ascii="仿宋_GB2312"/>
          <w:snapToGrid w:val="0"/>
          <w:szCs w:val="24"/>
        </w:rPr>
        <w:t>1</w:t>
      </w:r>
      <w:r>
        <w:rPr>
          <w:rFonts w:ascii="仿宋_GB2312"/>
          <w:snapToGrid w:val="0"/>
          <w:szCs w:val="24"/>
        </w:rPr>
        <w:t>0.1.1</w:t>
      </w:r>
      <w:r>
        <w:rPr>
          <w:rFonts w:hint="eastAsia" w:ascii="仿宋_GB2312"/>
          <w:snapToGrid w:val="0"/>
          <w:szCs w:val="24"/>
        </w:rPr>
        <w:t>甲方</w:t>
      </w:r>
      <w:r>
        <w:rPr>
          <w:rFonts w:ascii="仿宋_GB2312"/>
          <w:snapToGrid w:val="0"/>
          <w:szCs w:val="24"/>
        </w:rPr>
        <w:t>按本合同第五条规定的内容，在规定的时间内向</w:t>
      </w:r>
      <w:r>
        <w:rPr>
          <w:rFonts w:hint="eastAsia" w:ascii="仿宋_GB2312"/>
          <w:snapToGrid w:val="0"/>
          <w:szCs w:val="24"/>
        </w:rPr>
        <w:t>乙方</w:t>
      </w:r>
      <w:r>
        <w:rPr>
          <w:rFonts w:ascii="仿宋_GB2312"/>
          <w:snapToGrid w:val="0"/>
          <w:szCs w:val="24"/>
        </w:rPr>
        <w:t>提交基础资料及文件，并对其完整性、正确性及时限负责。</w:t>
      </w:r>
      <w:r>
        <w:rPr>
          <w:rFonts w:hint="eastAsia" w:ascii="仿宋_GB2312"/>
          <w:snapToGrid w:val="0"/>
          <w:szCs w:val="24"/>
        </w:rPr>
        <w:t>甲方</w:t>
      </w:r>
      <w:r>
        <w:rPr>
          <w:rFonts w:ascii="仿宋_GB2312"/>
          <w:snapToGrid w:val="0"/>
          <w:szCs w:val="24"/>
        </w:rPr>
        <w:t>不得要求</w:t>
      </w:r>
      <w:r>
        <w:rPr>
          <w:rFonts w:hint="eastAsia" w:ascii="仿宋_GB2312"/>
          <w:snapToGrid w:val="0"/>
          <w:szCs w:val="24"/>
        </w:rPr>
        <w:t>乙方</w:t>
      </w:r>
      <w:r>
        <w:rPr>
          <w:rFonts w:ascii="仿宋_GB2312"/>
          <w:snapToGrid w:val="0"/>
          <w:szCs w:val="24"/>
        </w:rPr>
        <w:t>违反国家有关</w:t>
      </w:r>
      <w:r>
        <w:rPr>
          <w:rFonts w:hint="eastAsia" w:ascii="仿宋_GB2312"/>
          <w:snapToGrid w:val="0"/>
          <w:szCs w:val="24"/>
        </w:rPr>
        <w:t>法律</w:t>
      </w:r>
      <w:r>
        <w:rPr>
          <w:rFonts w:ascii="仿宋_GB2312"/>
          <w:snapToGrid w:val="0"/>
          <w:szCs w:val="24"/>
        </w:rPr>
        <w:t>、法规及技术标准</w:t>
      </w:r>
      <w:r>
        <w:rPr>
          <w:rFonts w:hint="eastAsia" w:ascii="仿宋_GB2312"/>
          <w:snapToGrid w:val="0"/>
          <w:szCs w:val="24"/>
        </w:rPr>
        <w:t>开展工作</w:t>
      </w:r>
      <w:r>
        <w:rPr>
          <w:rFonts w:ascii="仿宋_GB2312"/>
          <w:snapToGrid w:val="0"/>
          <w:szCs w:val="24"/>
        </w:rPr>
        <w:t>。</w:t>
      </w:r>
      <w:r>
        <w:rPr>
          <w:rFonts w:hint="eastAsia" w:ascii="仿宋_GB2312"/>
          <w:snapToGrid w:val="0"/>
          <w:szCs w:val="24"/>
        </w:rPr>
        <w:t>甲方逾期</w:t>
      </w:r>
      <w:r>
        <w:rPr>
          <w:rFonts w:ascii="仿宋_GB2312"/>
          <w:snapToGrid w:val="0"/>
          <w:szCs w:val="24"/>
        </w:rPr>
        <w:t>提交上述资料及文件</w:t>
      </w:r>
      <w:r>
        <w:rPr>
          <w:rFonts w:hint="eastAsia" w:ascii="仿宋_GB2312"/>
          <w:snapToGrid w:val="0"/>
          <w:szCs w:val="24"/>
        </w:rPr>
        <w:t>的</w:t>
      </w:r>
      <w:r>
        <w:rPr>
          <w:rFonts w:ascii="仿宋_GB2312"/>
          <w:snapToGrid w:val="0"/>
          <w:szCs w:val="24"/>
        </w:rPr>
        <w:t>，</w:t>
      </w:r>
      <w:r>
        <w:rPr>
          <w:rFonts w:hint="eastAsia" w:ascii="仿宋_GB2312"/>
          <w:snapToGrid w:val="0"/>
          <w:szCs w:val="24"/>
        </w:rPr>
        <w:t>乙方</w:t>
      </w:r>
      <w:r>
        <w:rPr>
          <w:rFonts w:ascii="仿宋_GB2312"/>
          <w:snapToGrid w:val="0"/>
          <w:szCs w:val="24"/>
        </w:rPr>
        <w:t>按本合同第六条规定的交付时间顺延</w:t>
      </w:r>
      <w:r>
        <w:rPr>
          <w:rFonts w:hint="eastAsia" w:ascii="仿宋_GB2312"/>
          <w:snapToGrid w:val="0"/>
          <w:szCs w:val="24"/>
        </w:rPr>
        <w:t>相同时间</w:t>
      </w:r>
      <w:r>
        <w:rPr>
          <w:rFonts w:ascii="仿宋_GB2312"/>
          <w:snapToGrid w:val="0"/>
          <w:szCs w:val="24"/>
        </w:rPr>
        <w:t>。</w:t>
      </w:r>
    </w:p>
    <w:p>
      <w:pPr>
        <w:widowControl/>
        <w:spacing w:line="500" w:lineRule="exact"/>
        <w:ind w:firstLine="480" w:firstLineChars="200"/>
        <w:jc w:val="left"/>
        <w:rPr>
          <w:rFonts w:ascii="仿宋_GB2312"/>
          <w:snapToGrid w:val="0"/>
          <w:szCs w:val="24"/>
        </w:rPr>
      </w:pPr>
      <w:r>
        <w:rPr>
          <w:rFonts w:hint="eastAsia" w:ascii="仿宋_GB2312"/>
          <w:snapToGrid w:val="0"/>
          <w:szCs w:val="24"/>
        </w:rPr>
        <w:t>1</w:t>
      </w:r>
      <w:r>
        <w:rPr>
          <w:rFonts w:ascii="仿宋_GB2312"/>
          <w:snapToGrid w:val="0"/>
          <w:szCs w:val="24"/>
        </w:rPr>
        <w:t>0.1.2</w:t>
      </w:r>
      <w:r>
        <w:rPr>
          <w:rFonts w:hint="eastAsia" w:ascii="仿宋_GB2312"/>
          <w:snapToGrid w:val="0"/>
          <w:szCs w:val="24"/>
        </w:rPr>
        <w:t>甲方</w:t>
      </w:r>
      <w:r>
        <w:rPr>
          <w:rFonts w:ascii="仿宋_GB2312"/>
          <w:snapToGrid w:val="0"/>
          <w:szCs w:val="24"/>
        </w:rPr>
        <w:t>变更委托项目</w:t>
      </w:r>
      <w:r>
        <w:rPr>
          <w:rFonts w:hint="eastAsia" w:ascii="仿宋_GB2312"/>
          <w:snapToGrid w:val="0"/>
          <w:szCs w:val="24"/>
        </w:rPr>
        <w:t>的工作内容</w:t>
      </w:r>
      <w:r>
        <w:rPr>
          <w:rFonts w:ascii="仿宋_GB2312"/>
          <w:snapToGrid w:val="0"/>
          <w:szCs w:val="24"/>
        </w:rPr>
        <w:t>、工作范围或</w:t>
      </w:r>
      <w:r>
        <w:rPr>
          <w:rFonts w:hint="eastAsia" w:ascii="仿宋_GB2312"/>
          <w:snapToGrid w:val="0"/>
          <w:szCs w:val="24"/>
        </w:rPr>
        <w:t>质量</w:t>
      </w:r>
      <w:r>
        <w:rPr>
          <w:rFonts w:ascii="仿宋_GB2312"/>
          <w:snapToGrid w:val="0"/>
          <w:szCs w:val="24"/>
        </w:rPr>
        <w:t>标准、数量或因提交的资料错误，或所提交资料作较大修改，以致造成</w:t>
      </w:r>
      <w:r>
        <w:rPr>
          <w:rFonts w:hint="eastAsia" w:ascii="仿宋_GB2312"/>
          <w:snapToGrid w:val="0"/>
          <w:szCs w:val="24"/>
        </w:rPr>
        <w:t>乙方</w:t>
      </w:r>
      <w:r>
        <w:rPr>
          <w:rFonts w:ascii="仿宋_GB2312"/>
          <w:snapToGrid w:val="0"/>
          <w:szCs w:val="24"/>
        </w:rPr>
        <w:t>返工时，双方另行协商签订补充协议（或另订合同）、重新明确有关条款。</w:t>
      </w:r>
    </w:p>
    <w:p>
      <w:pPr>
        <w:widowControl/>
        <w:spacing w:line="500" w:lineRule="exact"/>
        <w:ind w:firstLine="480" w:firstLineChars="200"/>
        <w:jc w:val="left"/>
        <w:rPr>
          <w:rFonts w:ascii="仿宋_GB2312"/>
          <w:snapToGrid w:val="0"/>
          <w:szCs w:val="24"/>
        </w:rPr>
      </w:pPr>
      <w:r>
        <w:rPr>
          <w:rFonts w:hint="eastAsia" w:ascii="仿宋_GB2312"/>
          <w:snapToGrid w:val="0"/>
          <w:szCs w:val="24"/>
        </w:rPr>
        <w:t>1</w:t>
      </w:r>
      <w:r>
        <w:rPr>
          <w:rFonts w:ascii="仿宋_GB2312"/>
          <w:snapToGrid w:val="0"/>
          <w:szCs w:val="24"/>
        </w:rPr>
        <w:t>0.1.3 在合同履行期间，</w:t>
      </w:r>
      <w:r>
        <w:rPr>
          <w:rFonts w:hint="eastAsia" w:ascii="仿宋_GB2312"/>
          <w:snapToGrid w:val="0"/>
          <w:szCs w:val="24"/>
        </w:rPr>
        <w:t>甲方</w:t>
      </w:r>
      <w:r>
        <w:rPr>
          <w:rFonts w:ascii="仿宋_GB2312"/>
          <w:snapToGrid w:val="0"/>
          <w:szCs w:val="24"/>
        </w:rPr>
        <w:t>要求终止或解除合同，</w:t>
      </w:r>
      <w:r>
        <w:rPr>
          <w:rFonts w:hint="eastAsia" w:ascii="仿宋_GB2312"/>
          <w:snapToGrid w:val="0"/>
          <w:szCs w:val="24"/>
        </w:rPr>
        <w:t>乙方</w:t>
      </w:r>
      <w:r>
        <w:rPr>
          <w:rFonts w:ascii="仿宋_GB2312"/>
          <w:snapToGrid w:val="0"/>
          <w:szCs w:val="24"/>
        </w:rPr>
        <w:t>不退还</w:t>
      </w:r>
      <w:r>
        <w:rPr>
          <w:rFonts w:hint="eastAsia" w:ascii="仿宋_GB2312"/>
          <w:snapToGrid w:val="0"/>
          <w:szCs w:val="24"/>
        </w:rPr>
        <w:t>甲方</w:t>
      </w:r>
      <w:r>
        <w:rPr>
          <w:rFonts w:ascii="仿宋_GB2312"/>
          <w:snapToGrid w:val="0"/>
          <w:szCs w:val="24"/>
        </w:rPr>
        <w:t>已付的定金</w:t>
      </w:r>
      <w:r>
        <w:rPr>
          <w:rFonts w:hint="eastAsia" w:ascii="仿宋_GB2312"/>
          <w:snapToGrid w:val="0"/>
          <w:szCs w:val="24"/>
        </w:rPr>
        <w:t>。</w:t>
      </w:r>
      <w:r>
        <w:rPr>
          <w:rFonts w:ascii="仿宋_GB2312"/>
          <w:snapToGrid w:val="0"/>
          <w:szCs w:val="24"/>
        </w:rPr>
        <w:t>已开始工作</w:t>
      </w:r>
      <w:r>
        <w:rPr>
          <w:rFonts w:hint="eastAsia" w:ascii="仿宋_GB2312"/>
          <w:snapToGrid w:val="0"/>
          <w:szCs w:val="24"/>
        </w:rPr>
        <w:t>的</w:t>
      </w:r>
      <w:r>
        <w:rPr>
          <w:rFonts w:ascii="仿宋_GB2312"/>
          <w:snapToGrid w:val="0"/>
          <w:szCs w:val="24"/>
        </w:rPr>
        <w:t>，</w:t>
      </w:r>
      <w:r>
        <w:rPr>
          <w:rFonts w:hint="eastAsia" w:ascii="仿宋_GB2312"/>
          <w:snapToGrid w:val="0"/>
          <w:szCs w:val="24"/>
        </w:rPr>
        <w:t>甲方</w:t>
      </w:r>
      <w:r>
        <w:rPr>
          <w:rFonts w:ascii="仿宋_GB2312"/>
          <w:snapToGrid w:val="0"/>
          <w:szCs w:val="24"/>
        </w:rPr>
        <w:t>应根据</w:t>
      </w:r>
      <w:r>
        <w:rPr>
          <w:rFonts w:hint="eastAsia" w:ascii="仿宋_GB2312"/>
          <w:snapToGrid w:val="0"/>
          <w:szCs w:val="24"/>
        </w:rPr>
        <w:t>乙方</w:t>
      </w:r>
      <w:r>
        <w:rPr>
          <w:rFonts w:ascii="仿宋_GB2312"/>
          <w:snapToGrid w:val="0"/>
          <w:szCs w:val="24"/>
        </w:rPr>
        <w:t>已进行的实际工作量，双方签订补充协议（或另订合同）</w:t>
      </w:r>
      <w:r>
        <w:rPr>
          <w:rFonts w:hint="eastAsia" w:ascii="仿宋_GB2312"/>
          <w:snapToGrid w:val="0"/>
          <w:szCs w:val="24"/>
        </w:rPr>
        <w:t>。</w:t>
      </w:r>
    </w:p>
    <w:p>
      <w:pPr>
        <w:widowControl/>
        <w:spacing w:line="500" w:lineRule="exact"/>
        <w:ind w:firstLine="480" w:firstLineChars="200"/>
        <w:jc w:val="left"/>
        <w:rPr>
          <w:rFonts w:ascii="仿宋_GB2312"/>
          <w:snapToGrid w:val="0"/>
          <w:szCs w:val="24"/>
        </w:rPr>
      </w:pPr>
      <w:r>
        <w:rPr>
          <w:rFonts w:hint="eastAsia" w:ascii="仿宋_GB2312"/>
          <w:snapToGrid w:val="0"/>
          <w:szCs w:val="24"/>
        </w:rPr>
        <w:t>1</w:t>
      </w:r>
      <w:r>
        <w:rPr>
          <w:rFonts w:ascii="仿宋_GB2312"/>
          <w:snapToGrid w:val="0"/>
          <w:szCs w:val="24"/>
        </w:rPr>
        <w:t>0.1.4甲方应按本合同规定的金额和日期向乙方支付</w:t>
      </w:r>
      <w:r>
        <w:rPr>
          <w:rFonts w:hint="eastAsia" w:ascii="仿宋_GB2312"/>
          <w:snapToGrid w:val="0"/>
          <w:szCs w:val="24"/>
        </w:rPr>
        <w:t>合同款项</w:t>
      </w:r>
      <w:r>
        <w:rPr>
          <w:rFonts w:ascii="仿宋_GB2312"/>
          <w:snapToGrid w:val="0"/>
          <w:szCs w:val="24"/>
        </w:rPr>
        <w:t>，每逾期支付一天，应承担应支付金额千分之</w:t>
      </w:r>
      <w:r>
        <w:rPr>
          <w:rFonts w:hint="eastAsia" w:ascii="仿宋_GB2312"/>
          <w:snapToGrid w:val="0"/>
          <w:szCs w:val="24"/>
        </w:rPr>
        <w:t>一</w:t>
      </w:r>
      <w:r>
        <w:rPr>
          <w:rFonts w:ascii="仿宋_GB2312"/>
          <w:snapToGrid w:val="0"/>
          <w:szCs w:val="24"/>
        </w:rPr>
        <w:t>的逾期违约金，且乙方提交文件的时间顺延。逾期超过</w:t>
      </w:r>
      <w:r>
        <w:rPr>
          <w:rFonts w:hint="eastAsia" w:ascii="仿宋_GB2312"/>
          <w:snapToGrid w:val="0"/>
          <w:szCs w:val="24"/>
          <w:lang w:val="en-US" w:eastAsia="zh-CN"/>
        </w:rPr>
        <w:t>30</w:t>
      </w:r>
      <w:r>
        <w:rPr>
          <w:rFonts w:ascii="仿宋_GB2312"/>
          <w:snapToGrid w:val="0"/>
          <w:szCs w:val="24"/>
        </w:rPr>
        <w:t>天以上时，乙方有权暂停履行下阶段工作，并书面通知甲方。</w:t>
      </w:r>
    </w:p>
    <w:p>
      <w:pPr>
        <w:widowControl/>
        <w:spacing w:line="500" w:lineRule="exact"/>
        <w:ind w:firstLine="480" w:firstLineChars="200"/>
        <w:jc w:val="left"/>
        <w:rPr>
          <w:rFonts w:ascii="仿宋_GB2312"/>
          <w:snapToGrid w:val="0"/>
          <w:szCs w:val="24"/>
        </w:rPr>
      </w:pPr>
      <w:r>
        <w:rPr>
          <w:rFonts w:hint="eastAsia" w:ascii="仿宋_GB2312"/>
          <w:snapToGrid w:val="0"/>
          <w:szCs w:val="24"/>
        </w:rPr>
        <w:t>1</w:t>
      </w:r>
      <w:r>
        <w:rPr>
          <w:rFonts w:ascii="仿宋_GB2312"/>
          <w:snapToGrid w:val="0"/>
          <w:szCs w:val="24"/>
        </w:rPr>
        <w:t>0.1.5甲方要求乙方比合同规定时间提前交付文件时，须征得乙方同意，不得严重背离合理</w:t>
      </w:r>
      <w:r>
        <w:rPr>
          <w:rFonts w:hint="eastAsia" w:ascii="仿宋_GB2312"/>
          <w:snapToGrid w:val="0"/>
          <w:szCs w:val="24"/>
        </w:rPr>
        <w:t>工作</w:t>
      </w:r>
      <w:r>
        <w:rPr>
          <w:rFonts w:ascii="仿宋_GB2312"/>
          <w:snapToGrid w:val="0"/>
          <w:szCs w:val="24"/>
        </w:rPr>
        <w:t>周期。</w:t>
      </w:r>
    </w:p>
    <w:p>
      <w:pPr>
        <w:widowControl/>
        <w:spacing w:line="500" w:lineRule="exact"/>
        <w:ind w:firstLine="480" w:firstLineChars="200"/>
        <w:jc w:val="left"/>
        <w:rPr>
          <w:rFonts w:ascii="仿宋_GB2312"/>
          <w:snapToGrid w:val="0"/>
          <w:szCs w:val="24"/>
        </w:rPr>
      </w:pPr>
      <w:r>
        <w:rPr>
          <w:rFonts w:hint="eastAsia" w:ascii="仿宋_GB2312"/>
          <w:snapToGrid w:val="0"/>
          <w:szCs w:val="24"/>
        </w:rPr>
        <w:t>10.1.6甲方应指定专人负责本合同内容的履行并与乙方进行对接。甲方指定的负责人为</w:t>
      </w:r>
      <w:r>
        <w:rPr>
          <w:rFonts w:hint="eastAsia" w:ascii="仿宋_GB2312"/>
          <w:snapToGrid w:val="0"/>
          <w:szCs w:val="24"/>
          <w:u w:val="single"/>
          <w:lang w:val="en-US" w:eastAsia="zh-CN"/>
        </w:rPr>
        <w:t xml:space="preserve">            </w:t>
      </w:r>
      <w:r>
        <w:rPr>
          <w:rFonts w:hint="eastAsia" w:ascii="仿宋_GB2312"/>
          <w:snapToGrid w:val="0"/>
          <w:szCs w:val="24"/>
        </w:rPr>
        <w:t>，电话为</w:t>
      </w:r>
      <w:r>
        <w:rPr>
          <w:rFonts w:hint="eastAsia" w:ascii="仿宋_GB2312"/>
          <w:snapToGrid w:val="0"/>
          <w:szCs w:val="24"/>
          <w:u w:val="single"/>
          <w:lang w:val="en-US" w:eastAsia="zh-CN"/>
        </w:rPr>
        <w:t xml:space="preserve">           </w:t>
      </w:r>
      <w:r>
        <w:rPr>
          <w:rFonts w:hint="eastAsia" w:ascii="仿宋_GB2312"/>
          <w:snapToGrid w:val="0"/>
          <w:szCs w:val="24"/>
        </w:rPr>
        <w:t>。</w:t>
      </w:r>
    </w:p>
    <w:p>
      <w:pPr>
        <w:widowControl/>
        <w:spacing w:line="500" w:lineRule="exact"/>
        <w:ind w:firstLine="480" w:firstLineChars="200"/>
        <w:jc w:val="left"/>
        <w:rPr>
          <w:rFonts w:ascii="仿宋_GB2312"/>
          <w:snapToGrid w:val="0"/>
          <w:szCs w:val="24"/>
        </w:rPr>
      </w:pPr>
      <w:r>
        <w:rPr>
          <w:rFonts w:ascii="仿宋_GB2312"/>
          <w:snapToGrid w:val="0"/>
          <w:szCs w:val="24"/>
        </w:rPr>
        <w:t>10.2 乙方责任</w:t>
      </w:r>
    </w:p>
    <w:p>
      <w:pPr>
        <w:widowControl/>
        <w:spacing w:line="500" w:lineRule="exact"/>
        <w:ind w:firstLine="480" w:firstLineChars="200"/>
        <w:jc w:val="left"/>
        <w:rPr>
          <w:rFonts w:ascii="仿宋_GB2312"/>
          <w:snapToGrid w:val="0"/>
          <w:szCs w:val="24"/>
        </w:rPr>
      </w:pPr>
      <w:r>
        <w:rPr>
          <w:rFonts w:ascii="仿宋_GB2312"/>
          <w:snapToGrid w:val="0"/>
          <w:szCs w:val="24"/>
        </w:rPr>
        <w:t>10.2.1乙方应按国家规定和合同约定的</w:t>
      </w:r>
      <w:r>
        <w:rPr>
          <w:rFonts w:hint="eastAsia" w:ascii="仿宋_GB2312"/>
          <w:snapToGrid w:val="0"/>
          <w:szCs w:val="24"/>
        </w:rPr>
        <w:t>法律</w:t>
      </w:r>
      <w:r>
        <w:rPr>
          <w:rFonts w:ascii="仿宋_GB2312"/>
          <w:snapToGrid w:val="0"/>
          <w:szCs w:val="24"/>
        </w:rPr>
        <w:t>法规、技术规范、标准</w:t>
      </w:r>
      <w:r>
        <w:rPr>
          <w:rFonts w:hint="eastAsia" w:ascii="仿宋_GB2312"/>
          <w:snapToGrid w:val="0"/>
          <w:szCs w:val="24"/>
        </w:rPr>
        <w:t>开展工作</w:t>
      </w:r>
      <w:r>
        <w:rPr>
          <w:rFonts w:ascii="仿宋_GB2312"/>
          <w:snapToGrid w:val="0"/>
          <w:szCs w:val="24"/>
        </w:rPr>
        <w:t>，按本合同第六条规定的内容、时间及份数向甲方交付</w:t>
      </w:r>
      <w:r>
        <w:rPr>
          <w:rFonts w:hint="eastAsia" w:ascii="仿宋_GB2312"/>
          <w:snapToGrid w:val="0"/>
          <w:szCs w:val="24"/>
        </w:rPr>
        <w:t>成果</w:t>
      </w:r>
      <w:r>
        <w:rPr>
          <w:rFonts w:ascii="仿宋_GB2312"/>
          <w:snapToGrid w:val="0"/>
          <w:szCs w:val="24"/>
        </w:rPr>
        <w:t>文件（出现</w:t>
      </w:r>
      <w:r>
        <w:rPr>
          <w:rFonts w:hint="eastAsia" w:ascii="仿宋_GB2312"/>
          <w:snapToGrid w:val="0"/>
          <w:szCs w:val="24"/>
        </w:rPr>
        <w:t>本合同约定的</w:t>
      </w:r>
      <w:r>
        <w:rPr>
          <w:rFonts w:ascii="仿宋_GB2312"/>
          <w:snapToGrid w:val="0"/>
          <w:szCs w:val="24"/>
        </w:rPr>
        <w:t>有关交付</w:t>
      </w:r>
      <w:r>
        <w:rPr>
          <w:rFonts w:hint="eastAsia" w:ascii="仿宋_GB2312"/>
          <w:snapToGrid w:val="0"/>
          <w:szCs w:val="24"/>
        </w:rPr>
        <w:t>成果</w:t>
      </w:r>
      <w:r>
        <w:rPr>
          <w:rFonts w:ascii="仿宋_GB2312"/>
          <w:snapToGrid w:val="0"/>
          <w:szCs w:val="24"/>
        </w:rPr>
        <w:t>文件顺延的情况除外）。并对提交的</w:t>
      </w:r>
      <w:r>
        <w:rPr>
          <w:rFonts w:hint="eastAsia" w:ascii="仿宋_GB2312"/>
          <w:snapToGrid w:val="0"/>
          <w:szCs w:val="24"/>
        </w:rPr>
        <w:t>成果</w:t>
      </w:r>
      <w:r>
        <w:rPr>
          <w:rFonts w:ascii="仿宋_GB2312"/>
          <w:snapToGrid w:val="0"/>
          <w:szCs w:val="24"/>
        </w:rPr>
        <w:t>文件的质量负责。</w:t>
      </w:r>
    </w:p>
    <w:p>
      <w:pPr>
        <w:widowControl/>
        <w:spacing w:line="500" w:lineRule="exact"/>
        <w:ind w:firstLine="480" w:firstLineChars="200"/>
        <w:jc w:val="left"/>
        <w:rPr>
          <w:rFonts w:ascii="仿宋_GB2312"/>
          <w:snapToGrid w:val="0"/>
          <w:szCs w:val="24"/>
        </w:rPr>
      </w:pPr>
      <w:r>
        <w:rPr>
          <w:rFonts w:ascii="仿宋_GB2312"/>
          <w:snapToGrid w:val="0"/>
          <w:szCs w:val="24"/>
        </w:rPr>
        <w:t xml:space="preserve">10.2.2 </w:t>
      </w:r>
      <w:r>
        <w:rPr>
          <w:rFonts w:hint="eastAsia" w:ascii="仿宋_GB2312"/>
          <w:snapToGrid w:val="0"/>
          <w:szCs w:val="24"/>
        </w:rPr>
        <w:t>乙方应保证有足够的专业技术人员和机械设备按时保质完成本合同约定的工作任务。</w:t>
      </w:r>
    </w:p>
    <w:p>
      <w:pPr>
        <w:widowControl/>
        <w:spacing w:line="500" w:lineRule="exact"/>
        <w:ind w:firstLine="480" w:firstLineChars="200"/>
        <w:jc w:val="left"/>
        <w:rPr>
          <w:rFonts w:ascii="仿宋_GB2312"/>
          <w:snapToGrid w:val="0"/>
          <w:szCs w:val="24"/>
        </w:rPr>
      </w:pPr>
      <w:r>
        <w:rPr>
          <w:rFonts w:hint="eastAsia" w:ascii="仿宋_GB2312"/>
          <w:snapToGrid w:val="0"/>
          <w:szCs w:val="24"/>
        </w:rPr>
        <w:t>10.2.3乙方应指定专人负责本合同内容的履行并与甲方进行对接。乙方指定的负责人为，电话为。</w:t>
      </w:r>
    </w:p>
    <w:p>
      <w:pPr>
        <w:widowControl/>
        <w:spacing w:line="500" w:lineRule="exact"/>
        <w:ind w:firstLine="480" w:firstLineChars="200"/>
        <w:jc w:val="left"/>
        <w:rPr>
          <w:rFonts w:ascii="仿宋_GB2312"/>
          <w:snapToGrid w:val="0"/>
          <w:szCs w:val="24"/>
        </w:rPr>
      </w:pPr>
      <w:r>
        <w:rPr>
          <w:rFonts w:hint="eastAsia" w:ascii="仿宋_GB2312"/>
          <w:snapToGrid w:val="0"/>
          <w:szCs w:val="24"/>
        </w:rPr>
        <w:t>10.2.4乙方提交的成果文件</w:t>
      </w:r>
      <w:r>
        <w:rPr>
          <w:rFonts w:ascii="仿宋_GB2312"/>
          <w:snapToGrid w:val="0"/>
          <w:szCs w:val="24"/>
        </w:rPr>
        <w:t>合理使用年限为</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年。</w:t>
      </w:r>
    </w:p>
    <w:p>
      <w:pPr>
        <w:widowControl/>
        <w:spacing w:line="500" w:lineRule="exact"/>
        <w:ind w:firstLine="480" w:firstLineChars="200"/>
        <w:jc w:val="left"/>
        <w:rPr>
          <w:rFonts w:ascii="仿宋_GB2312"/>
          <w:snapToGrid w:val="0"/>
          <w:szCs w:val="24"/>
        </w:rPr>
      </w:pPr>
      <w:r>
        <w:rPr>
          <w:rFonts w:ascii="仿宋_GB2312"/>
          <w:snapToGrid w:val="0"/>
          <w:szCs w:val="24"/>
        </w:rPr>
        <w:t>10.2.</w:t>
      </w:r>
      <w:r>
        <w:rPr>
          <w:rFonts w:hint="eastAsia" w:ascii="仿宋_GB2312"/>
          <w:snapToGrid w:val="0"/>
          <w:szCs w:val="24"/>
        </w:rPr>
        <w:t>5乙方</w:t>
      </w:r>
      <w:r>
        <w:rPr>
          <w:rFonts w:ascii="仿宋_GB2312"/>
          <w:snapToGrid w:val="0"/>
          <w:szCs w:val="24"/>
        </w:rPr>
        <w:t>负责对外</w:t>
      </w:r>
      <w:r>
        <w:rPr>
          <w:rFonts w:hint="eastAsia" w:ascii="仿宋_GB2312"/>
          <w:snapToGrid w:val="0"/>
          <w:szCs w:val="24"/>
        </w:rPr>
        <w:t>的审查</w:t>
      </w:r>
      <w:r>
        <w:rPr>
          <w:rFonts w:ascii="仿宋_GB2312"/>
          <w:snapToGrid w:val="0"/>
          <w:szCs w:val="24"/>
        </w:rPr>
        <w:t>、汇报工作，负责该合同项目的联络</w:t>
      </w:r>
      <w:r>
        <w:rPr>
          <w:rFonts w:hint="eastAsia" w:ascii="仿宋_GB2312"/>
          <w:snapToGrid w:val="0"/>
          <w:szCs w:val="24"/>
        </w:rPr>
        <w:t>和后续服务</w:t>
      </w:r>
      <w:r>
        <w:rPr>
          <w:rFonts w:ascii="仿宋_GB2312"/>
          <w:snapToGrid w:val="0"/>
          <w:szCs w:val="24"/>
        </w:rPr>
        <w:t>工作。</w:t>
      </w:r>
    </w:p>
    <w:p>
      <w:pPr>
        <w:widowControl/>
        <w:spacing w:line="500" w:lineRule="exact"/>
        <w:ind w:firstLine="480" w:firstLineChars="200"/>
        <w:jc w:val="left"/>
        <w:rPr>
          <w:rFonts w:ascii="仿宋_GB2312"/>
          <w:snapToGrid w:val="0"/>
          <w:szCs w:val="24"/>
        </w:rPr>
      </w:pPr>
      <w:r>
        <w:rPr>
          <w:rFonts w:ascii="仿宋_GB2312"/>
          <w:snapToGrid w:val="0"/>
          <w:szCs w:val="24"/>
        </w:rPr>
        <w:t>10.2.</w:t>
      </w:r>
      <w:r>
        <w:rPr>
          <w:rFonts w:hint="eastAsia" w:ascii="仿宋_GB2312"/>
          <w:snapToGrid w:val="0"/>
          <w:szCs w:val="24"/>
        </w:rPr>
        <w:t xml:space="preserve">6 </w:t>
      </w:r>
      <w:r>
        <w:rPr>
          <w:rFonts w:ascii="仿宋_GB2312"/>
          <w:snapToGrid w:val="0"/>
          <w:szCs w:val="24"/>
        </w:rPr>
        <w:t>乙方对</w:t>
      </w:r>
      <w:r>
        <w:rPr>
          <w:rFonts w:hint="eastAsia" w:ascii="仿宋_GB2312"/>
          <w:snapToGrid w:val="0"/>
          <w:szCs w:val="24"/>
        </w:rPr>
        <w:t>成果</w:t>
      </w:r>
      <w:r>
        <w:rPr>
          <w:rFonts w:ascii="仿宋_GB2312"/>
          <w:snapToGrid w:val="0"/>
          <w:szCs w:val="24"/>
        </w:rPr>
        <w:t>文件出现的遗漏或错误负责修改或补充。由于乙方</w:t>
      </w:r>
      <w:r>
        <w:rPr>
          <w:rFonts w:hint="eastAsia" w:ascii="仿宋_GB2312"/>
          <w:snapToGrid w:val="0"/>
          <w:szCs w:val="24"/>
        </w:rPr>
        <w:t>成果</w:t>
      </w:r>
      <w:r>
        <w:rPr>
          <w:rFonts w:ascii="仿宋_GB2312"/>
          <w:snapToGrid w:val="0"/>
          <w:szCs w:val="24"/>
        </w:rPr>
        <w:t>错误造成工程质量事故</w:t>
      </w:r>
      <w:r>
        <w:rPr>
          <w:rFonts w:hint="eastAsia" w:ascii="仿宋_GB2312"/>
          <w:snapToGrid w:val="0"/>
          <w:szCs w:val="24"/>
        </w:rPr>
        <w:t>或</w:t>
      </w:r>
      <w:r>
        <w:rPr>
          <w:rFonts w:ascii="仿宋_GB2312"/>
          <w:snapToGrid w:val="0"/>
          <w:szCs w:val="24"/>
        </w:rPr>
        <w:t>其他损失，</w:t>
      </w:r>
      <w:r>
        <w:rPr>
          <w:rFonts w:hint="eastAsia" w:ascii="仿宋_GB2312"/>
          <w:snapToGrid w:val="0"/>
          <w:szCs w:val="24"/>
        </w:rPr>
        <w:t>甲方有权没收履约保证金，</w:t>
      </w:r>
      <w:r>
        <w:rPr>
          <w:rFonts w:ascii="仿宋_GB2312"/>
          <w:snapToGrid w:val="0"/>
          <w:szCs w:val="24"/>
        </w:rPr>
        <w:t>乙方除负责采取补救措施外，应免收受损失部分的</w:t>
      </w:r>
      <w:r>
        <w:rPr>
          <w:rFonts w:hint="eastAsia" w:ascii="仿宋_GB2312"/>
          <w:snapToGrid w:val="0"/>
          <w:szCs w:val="24"/>
        </w:rPr>
        <w:t>工作</w:t>
      </w:r>
      <w:r>
        <w:rPr>
          <w:rFonts w:ascii="仿宋_GB2312"/>
          <w:snapToGrid w:val="0"/>
          <w:szCs w:val="24"/>
        </w:rPr>
        <w:t>费</w:t>
      </w:r>
      <w:r>
        <w:rPr>
          <w:rFonts w:hint="eastAsia" w:ascii="仿宋_GB2312"/>
          <w:snapToGrid w:val="0"/>
          <w:szCs w:val="24"/>
        </w:rPr>
        <w:t>，并赔偿由此给甲方造成的全部经济损失。</w:t>
      </w:r>
    </w:p>
    <w:p>
      <w:pPr>
        <w:widowControl/>
        <w:spacing w:line="500" w:lineRule="exact"/>
        <w:ind w:firstLine="480" w:firstLineChars="200"/>
        <w:jc w:val="left"/>
        <w:rPr>
          <w:rFonts w:ascii="仿宋_GB2312"/>
          <w:snapToGrid w:val="0"/>
          <w:szCs w:val="24"/>
        </w:rPr>
      </w:pPr>
      <w:r>
        <w:rPr>
          <w:rFonts w:hint="eastAsia" w:ascii="仿宋_GB2312"/>
          <w:snapToGrid w:val="0"/>
          <w:szCs w:val="24"/>
        </w:rPr>
        <w:t>1</w:t>
      </w:r>
      <w:r>
        <w:rPr>
          <w:rFonts w:ascii="仿宋_GB2312"/>
          <w:snapToGrid w:val="0"/>
          <w:szCs w:val="24"/>
        </w:rPr>
        <w:t>0.2.</w:t>
      </w:r>
      <w:r>
        <w:rPr>
          <w:rFonts w:hint="eastAsia" w:ascii="仿宋_GB2312"/>
          <w:snapToGrid w:val="0"/>
          <w:szCs w:val="24"/>
        </w:rPr>
        <w:t>7</w:t>
      </w:r>
      <w:r>
        <w:rPr>
          <w:rFonts w:ascii="仿宋_GB2312"/>
          <w:snapToGrid w:val="0"/>
          <w:szCs w:val="24"/>
        </w:rPr>
        <w:t>由于乙方原因，延误了</w:t>
      </w:r>
      <w:r>
        <w:rPr>
          <w:rFonts w:hint="eastAsia" w:ascii="仿宋_GB2312"/>
          <w:snapToGrid w:val="0"/>
          <w:szCs w:val="24"/>
        </w:rPr>
        <w:t>成果</w:t>
      </w:r>
      <w:r>
        <w:rPr>
          <w:rFonts w:ascii="仿宋_GB2312"/>
          <w:snapToGrid w:val="0"/>
          <w:szCs w:val="24"/>
        </w:rPr>
        <w:t>文件交付时间，每延误一天，应减收该项目应收设计费的千分之</w:t>
      </w:r>
      <w:r>
        <w:rPr>
          <w:rFonts w:hint="eastAsia" w:ascii="仿宋_GB2312"/>
          <w:snapToGrid w:val="0"/>
          <w:szCs w:val="24"/>
        </w:rPr>
        <w:t>一</w:t>
      </w:r>
      <w:r>
        <w:rPr>
          <w:rFonts w:ascii="仿宋_GB2312"/>
          <w:snapToGrid w:val="0"/>
          <w:szCs w:val="24"/>
        </w:rPr>
        <w:t>。</w:t>
      </w:r>
      <w:r>
        <w:rPr>
          <w:rFonts w:hint="eastAsia" w:ascii="仿宋_GB2312"/>
          <w:snapToGrid w:val="0"/>
          <w:szCs w:val="24"/>
        </w:rPr>
        <w:t>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pPr>
        <w:widowControl/>
        <w:spacing w:line="500" w:lineRule="exact"/>
        <w:ind w:firstLine="480" w:firstLineChars="200"/>
        <w:jc w:val="left"/>
        <w:rPr>
          <w:rFonts w:ascii="仿宋_GB2312"/>
          <w:snapToGrid w:val="0"/>
          <w:szCs w:val="24"/>
        </w:rPr>
      </w:pPr>
      <w:r>
        <w:rPr>
          <w:rFonts w:hint="eastAsia" w:ascii="仿宋_GB2312"/>
          <w:snapToGrid w:val="0"/>
          <w:szCs w:val="24"/>
        </w:rPr>
        <w:t>1</w:t>
      </w:r>
      <w:r>
        <w:rPr>
          <w:rFonts w:ascii="仿宋_GB2312"/>
          <w:snapToGrid w:val="0"/>
          <w:szCs w:val="24"/>
        </w:rPr>
        <w:t>0.2.</w:t>
      </w:r>
      <w:r>
        <w:rPr>
          <w:rFonts w:hint="eastAsia" w:ascii="仿宋_GB2312"/>
          <w:snapToGrid w:val="0"/>
          <w:szCs w:val="24"/>
        </w:rPr>
        <w:t>8乙方开展工作</w:t>
      </w:r>
      <w:r>
        <w:rPr>
          <w:rFonts w:ascii="仿宋_GB2312"/>
          <w:snapToGrid w:val="0"/>
          <w:szCs w:val="24"/>
        </w:rPr>
        <w:t>或提交成果所选用的国家标准图、部标准图</w:t>
      </w:r>
      <w:r>
        <w:rPr>
          <w:rFonts w:hint="eastAsia" w:ascii="仿宋_GB2312"/>
          <w:snapToGrid w:val="0"/>
          <w:szCs w:val="24"/>
        </w:rPr>
        <w:t>、行业标准</w:t>
      </w:r>
      <w:r>
        <w:rPr>
          <w:rFonts w:ascii="仿宋_GB2312"/>
          <w:snapToGrid w:val="0"/>
          <w:szCs w:val="24"/>
        </w:rPr>
        <w:t>图及地方标准图由</w:t>
      </w:r>
      <w:r>
        <w:rPr>
          <w:rFonts w:hint="eastAsia" w:ascii="仿宋_GB2312"/>
          <w:snapToGrid w:val="0"/>
          <w:szCs w:val="24"/>
        </w:rPr>
        <w:t>乙方</w:t>
      </w:r>
      <w:r>
        <w:rPr>
          <w:rFonts w:ascii="仿宋_GB2312"/>
          <w:snapToGrid w:val="0"/>
          <w:szCs w:val="24"/>
        </w:rPr>
        <w:t>负责解决。</w:t>
      </w:r>
    </w:p>
    <w:p>
      <w:pPr>
        <w:widowControl/>
        <w:spacing w:line="500" w:lineRule="exact"/>
        <w:ind w:firstLine="480" w:firstLineChars="200"/>
        <w:jc w:val="left"/>
        <w:rPr>
          <w:rFonts w:ascii="仿宋_GB2312"/>
          <w:snapToGrid w:val="0"/>
          <w:szCs w:val="24"/>
        </w:rPr>
      </w:pPr>
      <w:r>
        <w:rPr>
          <w:rFonts w:hint="eastAsia" w:ascii="仿宋_GB2312"/>
          <w:snapToGrid w:val="0"/>
          <w:szCs w:val="24"/>
        </w:rPr>
        <w:t>1</w:t>
      </w:r>
      <w:r>
        <w:rPr>
          <w:rFonts w:ascii="仿宋_GB2312"/>
          <w:snapToGrid w:val="0"/>
          <w:szCs w:val="24"/>
        </w:rPr>
        <w:t>0.2.</w:t>
      </w:r>
      <w:r>
        <w:rPr>
          <w:rFonts w:hint="eastAsia" w:ascii="仿宋_GB2312"/>
          <w:snapToGrid w:val="0"/>
          <w:szCs w:val="24"/>
        </w:rPr>
        <w:t>9乙</w:t>
      </w:r>
      <w:r>
        <w:rPr>
          <w:rFonts w:ascii="仿宋_GB2312"/>
          <w:snapToGrid w:val="0"/>
          <w:szCs w:val="24"/>
        </w:rPr>
        <w:t>方应为</w:t>
      </w:r>
      <w:r>
        <w:rPr>
          <w:rFonts w:hint="eastAsia" w:ascii="仿宋_GB2312"/>
          <w:snapToGrid w:val="0"/>
          <w:szCs w:val="24"/>
        </w:rPr>
        <w:t>己方人员</w:t>
      </w:r>
      <w:r>
        <w:rPr>
          <w:rFonts w:ascii="仿宋_GB2312"/>
          <w:snapToGrid w:val="0"/>
          <w:szCs w:val="24"/>
        </w:rPr>
        <w:t>购买国家</w:t>
      </w:r>
      <w:r>
        <w:rPr>
          <w:rFonts w:hint="eastAsia" w:ascii="仿宋_GB2312"/>
          <w:snapToGrid w:val="0"/>
          <w:szCs w:val="24"/>
        </w:rPr>
        <w:t>法定保险</w:t>
      </w:r>
      <w:r>
        <w:rPr>
          <w:rFonts w:ascii="仿宋_GB2312"/>
          <w:snapToGrid w:val="0"/>
          <w:szCs w:val="24"/>
        </w:rPr>
        <w:t>，为派驻现场的工作人员提供工作、生活及交通等方面的便利条件及必要的劳动保护装备。</w:t>
      </w:r>
    </w:p>
    <w:p>
      <w:pPr>
        <w:widowControl/>
        <w:spacing w:line="500" w:lineRule="exact"/>
        <w:ind w:firstLine="480" w:firstLineChars="200"/>
        <w:jc w:val="left"/>
        <w:rPr>
          <w:rFonts w:ascii="仿宋_GB2312"/>
          <w:snapToGrid w:val="0"/>
          <w:szCs w:val="24"/>
        </w:rPr>
      </w:pPr>
      <w:r>
        <w:rPr>
          <w:rFonts w:ascii="仿宋_GB2312"/>
          <w:snapToGrid w:val="0"/>
          <w:szCs w:val="24"/>
        </w:rPr>
        <w:t>10.2.</w:t>
      </w:r>
      <w:r>
        <w:rPr>
          <w:rFonts w:hint="eastAsia" w:ascii="仿宋_GB2312"/>
          <w:snapToGrid w:val="0"/>
          <w:szCs w:val="24"/>
        </w:rPr>
        <w:t>10</w:t>
      </w:r>
      <w:r>
        <w:rPr>
          <w:rFonts w:ascii="仿宋_GB2312"/>
          <w:snapToGrid w:val="0"/>
          <w:szCs w:val="24"/>
        </w:rPr>
        <w:t>合同生效后，乙方</w:t>
      </w:r>
      <w:r>
        <w:rPr>
          <w:rFonts w:hint="eastAsia" w:ascii="仿宋_GB2312"/>
          <w:snapToGrid w:val="0"/>
          <w:szCs w:val="24"/>
        </w:rPr>
        <w:t>无正当理由</w:t>
      </w:r>
      <w:r>
        <w:rPr>
          <w:rFonts w:ascii="仿宋_GB2312"/>
          <w:snapToGrid w:val="0"/>
          <w:szCs w:val="24"/>
        </w:rPr>
        <w:t>要求终止或解除合同，乙方应双倍返还甲方已支付的定金</w:t>
      </w:r>
      <w:r>
        <w:rPr>
          <w:rFonts w:hint="eastAsia" w:ascii="仿宋_GB2312"/>
          <w:snapToGrid w:val="0"/>
          <w:szCs w:val="24"/>
        </w:rPr>
        <w:t>，甲方有权同时没收乙方的履约保证金，</w:t>
      </w:r>
      <w:r>
        <w:rPr>
          <w:rFonts w:ascii="仿宋_GB2312"/>
          <w:snapToGrid w:val="0"/>
          <w:szCs w:val="24"/>
        </w:rPr>
        <w:t>并</w:t>
      </w:r>
      <w:r>
        <w:rPr>
          <w:rFonts w:hint="eastAsia" w:ascii="仿宋_GB2312"/>
          <w:snapToGrid w:val="0"/>
          <w:szCs w:val="24"/>
        </w:rPr>
        <w:t>将乙方剔除</w:t>
      </w:r>
      <w:r>
        <w:rPr>
          <w:rFonts w:ascii="仿宋_GB2312"/>
          <w:snapToGrid w:val="0"/>
          <w:szCs w:val="24"/>
        </w:rPr>
        <w:t>甲方</w:t>
      </w:r>
      <w:r>
        <w:rPr>
          <w:rFonts w:hint="eastAsia" w:ascii="仿宋_GB2312"/>
          <w:snapToGrid w:val="0"/>
          <w:szCs w:val="24"/>
        </w:rPr>
        <w:t>供应</w:t>
      </w:r>
      <w:r>
        <w:rPr>
          <w:rFonts w:ascii="仿宋_GB2312"/>
          <w:snapToGrid w:val="0"/>
          <w:szCs w:val="24"/>
        </w:rPr>
        <w:t>商</w:t>
      </w:r>
      <w:r>
        <w:rPr>
          <w:rFonts w:hint="eastAsia" w:ascii="仿宋_GB2312"/>
          <w:snapToGrid w:val="0"/>
          <w:szCs w:val="24"/>
        </w:rPr>
        <w:t>库</w:t>
      </w:r>
      <w:r>
        <w:rPr>
          <w:rFonts w:ascii="仿宋_GB2312"/>
          <w:snapToGrid w:val="0"/>
          <w:szCs w:val="24"/>
        </w:rPr>
        <w:t>，三年内不得入库。</w:t>
      </w:r>
    </w:p>
    <w:p>
      <w:pPr>
        <w:widowControl/>
        <w:spacing w:line="500" w:lineRule="exact"/>
        <w:ind w:firstLine="480" w:firstLineChars="200"/>
        <w:jc w:val="left"/>
        <w:rPr>
          <w:rFonts w:ascii="仿宋_GB2312"/>
          <w:snapToGrid w:val="0"/>
          <w:szCs w:val="24"/>
        </w:rPr>
      </w:pPr>
      <w:r>
        <w:rPr>
          <w:rFonts w:hint="eastAsia" w:ascii="仿宋_GB2312"/>
          <w:snapToGrid w:val="0"/>
          <w:szCs w:val="24"/>
        </w:rPr>
        <w:t>10.2.11乙方应当严格按照安全操作规程完成本合同约定的工作任务，确保工作过程中的工作人员和他人的人身和财产安全。如因乙方原因造成人身或者财产损失的，由乙方承担全部赔偿责任。</w:t>
      </w:r>
    </w:p>
    <w:p>
      <w:pPr>
        <w:widowControl/>
        <w:spacing w:line="500" w:lineRule="exact"/>
        <w:ind w:firstLine="480" w:firstLineChars="200"/>
        <w:jc w:val="left"/>
        <w:rPr>
          <w:rFonts w:ascii="仿宋_GB2312"/>
          <w:snapToGrid w:val="0"/>
          <w:szCs w:val="24"/>
        </w:rPr>
      </w:pPr>
      <w:r>
        <w:rPr>
          <w:rFonts w:hint="eastAsia" w:ascii="仿宋_GB2312"/>
          <w:snapToGrid w:val="0"/>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pPr>
        <w:widowControl/>
        <w:spacing w:line="500" w:lineRule="exact"/>
        <w:ind w:firstLine="480" w:firstLineChars="200"/>
        <w:jc w:val="left"/>
        <w:rPr>
          <w:rFonts w:ascii="仿宋_GB2312"/>
          <w:snapToGrid w:val="0"/>
          <w:szCs w:val="24"/>
        </w:rPr>
      </w:pPr>
      <w:r>
        <w:rPr>
          <w:rFonts w:hint="eastAsia" w:ascii="仿宋_GB2312"/>
          <w:snapToGrid w:val="0"/>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预估金额的20%向甲方支付违约金。</w:t>
      </w:r>
    </w:p>
    <w:p>
      <w:pPr>
        <w:widowControl/>
        <w:spacing w:line="500" w:lineRule="exact"/>
        <w:jc w:val="left"/>
        <w:outlineLvl w:val="0"/>
        <w:rPr>
          <w:rFonts w:ascii="仿宋_GB2312" w:hAnsi="宋体"/>
          <w:b/>
          <w:snapToGrid w:val="0"/>
          <w:kern w:val="0"/>
          <w:szCs w:val="24"/>
        </w:rPr>
      </w:pPr>
      <w:r>
        <w:rPr>
          <w:rFonts w:ascii="仿宋_GB2312" w:hAnsi="宋体"/>
          <w:b/>
          <w:snapToGrid w:val="0"/>
          <w:kern w:val="0"/>
          <w:szCs w:val="24"/>
        </w:rPr>
        <w:t>第十</w:t>
      </w:r>
      <w:r>
        <w:rPr>
          <w:rFonts w:hint="eastAsia" w:ascii="仿宋_GB2312" w:hAnsi="宋体"/>
          <w:b/>
          <w:snapToGrid w:val="0"/>
          <w:kern w:val="0"/>
          <w:szCs w:val="24"/>
        </w:rPr>
        <w:t>一</w:t>
      </w:r>
      <w:r>
        <w:rPr>
          <w:rFonts w:ascii="仿宋_GB2312" w:hAnsi="宋体"/>
          <w:b/>
          <w:snapToGrid w:val="0"/>
          <w:kern w:val="0"/>
          <w:szCs w:val="24"/>
        </w:rPr>
        <w:t>条保密</w:t>
      </w:r>
      <w:r>
        <w:rPr>
          <w:rFonts w:hint="eastAsia" w:ascii="仿宋_GB2312" w:hAnsi="宋体"/>
          <w:b/>
          <w:snapToGrid w:val="0"/>
          <w:kern w:val="0"/>
          <w:szCs w:val="24"/>
        </w:rPr>
        <w:t>和知识产权保护</w:t>
      </w:r>
    </w:p>
    <w:p>
      <w:pPr>
        <w:widowControl/>
        <w:spacing w:line="500" w:lineRule="exact"/>
        <w:ind w:firstLine="480" w:firstLineChars="200"/>
        <w:jc w:val="left"/>
        <w:rPr>
          <w:rFonts w:ascii="仿宋_GB2312"/>
          <w:snapToGrid w:val="0"/>
          <w:szCs w:val="24"/>
        </w:rPr>
      </w:pPr>
      <w:r>
        <w:rPr>
          <w:rFonts w:hint="eastAsia" w:ascii="仿宋_GB2312"/>
          <w:snapToGrid w:val="0"/>
          <w:szCs w:val="24"/>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pPr>
        <w:widowControl/>
        <w:spacing w:line="500" w:lineRule="exact"/>
        <w:ind w:firstLine="480" w:firstLineChars="200"/>
        <w:jc w:val="left"/>
        <w:rPr>
          <w:rFonts w:ascii="仿宋_GB2312"/>
          <w:snapToGrid w:val="0"/>
          <w:szCs w:val="24"/>
        </w:rPr>
      </w:pPr>
      <w:r>
        <w:rPr>
          <w:rFonts w:ascii="仿宋_GB2312"/>
          <w:snapToGrid w:val="0"/>
          <w:szCs w:val="24"/>
        </w:rPr>
        <w:t>11.2</w:t>
      </w:r>
      <w:r>
        <w:rPr>
          <w:rFonts w:hint="eastAsia" w:ascii="仿宋_GB2312"/>
          <w:snapToGrid w:val="0"/>
          <w:szCs w:val="24"/>
        </w:rPr>
        <w:t>甲方单位已获得中国质量认证中心QES三标体系认证。乙方在工作职责内，注意遵守环境及职业健康安全方面的相关法律法规要求。</w:t>
      </w:r>
    </w:p>
    <w:p>
      <w:pPr>
        <w:widowControl/>
        <w:spacing w:line="500" w:lineRule="exact"/>
        <w:ind w:firstLine="480" w:firstLineChars="200"/>
        <w:jc w:val="left"/>
        <w:rPr>
          <w:rFonts w:ascii="仿宋_GB2312"/>
          <w:snapToGrid w:val="0"/>
          <w:szCs w:val="24"/>
        </w:rPr>
      </w:pPr>
      <w:r>
        <w:rPr>
          <w:rFonts w:ascii="仿宋_GB2312"/>
          <w:snapToGrid w:val="0"/>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widowControl/>
        <w:spacing w:line="500" w:lineRule="exact"/>
        <w:jc w:val="left"/>
        <w:outlineLvl w:val="0"/>
        <w:rPr>
          <w:rFonts w:ascii="仿宋_GB2312" w:hAnsi="宋体"/>
          <w:b/>
          <w:snapToGrid w:val="0"/>
          <w:kern w:val="0"/>
          <w:szCs w:val="24"/>
        </w:rPr>
      </w:pPr>
      <w:r>
        <w:rPr>
          <w:rFonts w:ascii="仿宋_GB2312" w:hAnsi="宋体"/>
          <w:b/>
          <w:snapToGrid w:val="0"/>
          <w:kern w:val="0"/>
          <w:szCs w:val="24"/>
        </w:rPr>
        <w:t>第十</w:t>
      </w:r>
      <w:r>
        <w:rPr>
          <w:rFonts w:hint="eastAsia" w:ascii="仿宋_GB2312" w:hAnsi="宋体"/>
          <w:b/>
          <w:snapToGrid w:val="0"/>
          <w:kern w:val="0"/>
          <w:szCs w:val="24"/>
        </w:rPr>
        <w:t>二</w:t>
      </w:r>
      <w:r>
        <w:rPr>
          <w:rFonts w:ascii="仿宋_GB2312" w:hAnsi="宋体"/>
          <w:b/>
          <w:snapToGrid w:val="0"/>
          <w:kern w:val="0"/>
          <w:szCs w:val="24"/>
        </w:rPr>
        <w:t>条</w:t>
      </w:r>
      <w:r>
        <w:rPr>
          <w:rFonts w:hint="eastAsia" w:ascii="仿宋_GB2312" w:hAnsi="宋体"/>
          <w:b/>
          <w:snapToGrid w:val="0"/>
          <w:kern w:val="0"/>
          <w:szCs w:val="24"/>
        </w:rPr>
        <w:t>争议解决</w:t>
      </w:r>
    </w:p>
    <w:p>
      <w:pPr>
        <w:widowControl/>
        <w:spacing w:line="500" w:lineRule="exact"/>
        <w:ind w:firstLine="480" w:firstLineChars="200"/>
        <w:jc w:val="left"/>
        <w:rPr>
          <w:rFonts w:ascii="仿宋_GB2312"/>
          <w:snapToGrid w:val="0"/>
          <w:szCs w:val="24"/>
        </w:rPr>
      </w:pPr>
      <w:r>
        <w:rPr>
          <w:rFonts w:hint="eastAsia" w:ascii="仿宋_GB2312"/>
          <w:snapToGrid w:val="0"/>
          <w:szCs w:val="24"/>
        </w:rPr>
        <w:t>12.1</w:t>
      </w:r>
      <w:r>
        <w:rPr>
          <w:rFonts w:ascii="仿宋_GB2312"/>
          <w:snapToGrid w:val="0"/>
          <w:szCs w:val="24"/>
        </w:rPr>
        <w:t>本合同发生争议，甲方与乙方应及时协商解决。</w:t>
      </w:r>
      <w:r>
        <w:rPr>
          <w:rFonts w:hint="eastAsia" w:ascii="仿宋_GB2312"/>
          <w:snapToGrid w:val="0"/>
          <w:szCs w:val="24"/>
        </w:rPr>
        <w:t>协商</w:t>
      </w:r>
      <w:r>
        <w:rPr>
          <w:rFonts w:ascii="仿宋_GB2312"/>
          <w:snapToGrid w:val="0"/>
          <w:szCs w:val="24"/>
        </w:rPr>
        <w:t>不成时，</w:t>
      </w:r>
      <w:r>
        <w:rPr>
          <w:rFonts w:hint="eastAsia" w:ascii="仿宋_GB2312"/>
          <w:snapToGrid w:val="0"/>
          <w:szCs w:val="24"/>
        </w:rPr>
        <w:t>任何一方可向甲方所在地有管辖权的人民法院起诉。</w:t>
      </w:r>
    </w:p>
    <w:p>
      <w:pPr>
        <w:widowControl/>
        <w:spacing w:line="500" w:lineRule="exact"/>
        <w:ind w:firstLine="480" w:firstLineChars="200"/>
        <w:jc w:val="left"/>
        <w:rPr>
          <w:rFonts w:ascii="仿宋_GB2312"/>
          <w:snapToGrid w:val="0"/>
          <w:szCs w:val="24"/>
        </w:rPr>
      </w:pPr>
      <w:r>
        <w:rPr>
          <w:rFonts w:hint="eastAsia" w:ascii="仿宋_GB2312"/>
          <w:snapToGrid w:val="0"/>
          <w:szCs w:val="24"/>
        </w:rPr>
        <w:t>12.2因一方违约导致对方追究其违约责任的，违约方应当承担守约方因维权而产生的诉讼费、保全费、保全担保费、律师费、交通住宿费、查询费等全部费用。</w:t>
      </w:r>
    </w:p>
    <w:p>
      <w:pPr>
        <w:widowControl/>
        <w:spacing w:line="500" w:lineRule="exact"/>
        <w:jc w:val="left"/>
        <w:outlineLvl w:val="0"/>
        <w:rPr>
          <w:rFonts w:ascii="仿宋_GB2312" w:hAnsi="宋体"/>
          <w:b/>
          <w:snapToGrid w:val="0"/>
          <w:kern w:val="0"/>
          <w:szCs w:val="24"/>
        </w:rPr>
      </w:pPr>
      <w:r>
        <w:rPr>
          <w:rFonts w:ascii="仿宋_GB2312" w:hAnsi="宋体"/>
          <w:b/>
          <w:snapToGrid w:val="0"/>
          <w:kern w:val="0"/>
          <w:szCs w:val="24"/>
        </w:rPr>
        <w:t>第十</w:t>
      </w:r>
      <w:r>
        <w:rPr>
          <w:rFonts w:hint="eastAsia" w:ascii="仿宋_GB2312" w:hAnsi="宋体"/>
          <w:b/>
          <w:snapToGrid w:val="0"/>
          <w:kern w:val="0"/>
          <w:szCs w:val="24"/>
        </w:rPr>
        <w:t>三</w:t>
      </w:r>
      <w:r>
        <w:rPr>
          <w:rFonts w:ascii="仿宋_GB2312" w:hAnsi="宋体"/>
          <w:b/>
          <w:snapToGrid w:val="0"/>
          <w:kern w:val="0"/>
          <w:szCs w:val="24"/>
        </w:rPr>
        <w:t xml:space="preserve">条 </w:t>
      </w:r>
      <w:r>
        <w:rPr>
          <w:rFonts w:hint="eastAsia" w:ascii="仿宋_GB2312" w:hAnsi="宋体"/>
          <w:b/>
          <w:snapToGrid w:val="0"/>
          <w:kern w:val="0"/>
          <w:szCs w:val="24"/>
        </w:rPr>
        <w:t>通知和送达</w:t>
      </w:r>
    </w:p>
    <w:p>
      <w:pPr>
        <w:widowControl/>
        <w:spacing w:line="500" w:lineRule="exact"/>
        <w:ind w:firstLine="480" w:firstLineChars="200"/>
        <w:jc w:val="left"/>
        <w:rPr>
          <w:rFonts w:ascii="仿宋_GB2312"/>
          <w:snapToGrid w:val="0"/>
          <w:szCs w:val="24"/>
        </w:rPr>
      </w:pPr>
      <w:r>
        <w:rPr>
          <w:rFonts w:hint="eastAsia" w:ascii="仿宋_GB2312"/>
          <w:snapToGrid w:val="0"/>
          <w:szCs w:val="24"/>
        </w:rPr>
        <w:t>13.1</w:t>
      </w:r>
      <w:r>
        <w:rPr>
          <w:rFonts w:ascii="仿宋_GB2312"/>
          <w:snapToGrid w:val="0"/>
          <w:szCs w:val="24"/>
        </w:rPr>
        <w:t>本合同项下任何一方向对方发出的通知、信件、数据电文等，应当发送至本合同</w:t>
      </w:r>
      <w:r>
        <w:rPr>
          <w:rFonts w:hint="eastAsia" w:ascii="仿宋_GB2312"/>
          <w:snapToGrid w:val="0"/>
          <w:szCs w:val="24"/>
        </w:rPr>
        <w:t>下列</w:t>
      </w:r>
      <w:r>
        <w:rPr>
          <w:rFonts w:ascii="仿宋_GB2312"/>
          <w:snapToGrid w:val="0"/>
          <w:szCs w:val="24"/>
        </w:rPr>
        <w:t>约定的地址、联系人和通信终端。一方当事人</w:t>
      </w:r>
      <w:r>
        <w:rPr>
          <w:rFonts w:hint="eastAsia" w:ascii="仿宋_GB2312"/>
          <w:snapToGrid w:val="0"/>
          <w:szCs w:val="24"/>
        </w:rPr>
        <w:t>的</w:t>
      </w:r>
      <w:r>
        <w:rPr>
          <w:rFonts w:ascii="仿宋_GB2312"/>
          <w:snapToGrid w:val="0"/>
          <w:szCs w:val="24"/>
        </w:rPr>
        <w:t>名称、地址、联系人或通信终端</w:t>
      </w:r>
      <w:r>
        <w:rPr>
          <w:rFonts w:hint="eastAsia" w:ascii="仿宋_GB2312"/>
          <w:snapToGrid w:val="0"/>
          <w:szCs w:val="24"/>
        </w:rPr>
        <w:t>发生变更的</w:t>
      </w:r>
      <w:r>
        <w:rPr>
          <w:rFonts w:ascii="仿宋_GB2312"/>
          <w:snapToGrid w:val="0"/>
          <w:szCs w:val="24"/>
        </w:rPr>
        <w:t>，应当在变更后3日内及时书面通知对方当事人，对方当事人实际收到变更通知前的送达仍为有效送达，电子送达与书面送达具有同等法律效力。</w:t>
      </w:r>
    </w:p>
    <w:p>
      <w:pPr>
        <w:widowControl/>
        <w:spacing w:line="500" w:lineRule="exact"/>
        <w:ind w:firstLine="480" w:firstLineChars="200"/>
        <w:jc w:val="left"/>
        <w:rPr>
          <w:rFonts w:ascii="仿宋_GB2312"/>
          <w:snapToGrid w:val="0"/>
          <w:szCs w:val="24"/>
        </w:rPr>
      </w:pPr>
      <w:r>
        <w:rPr>
          <w:rFonts w:hint="eastAsia" w:ascii="仿宋_GB2312"/>
          <w:snapToGrid w:val="0"/>
          <w:szCs w:val="24"/>
        </w:rPr>
        <w:t>13.2甲乙双方的联系信息如下：</w:t>
      </w:r>
    </w:p>
    <w:p>
      <w:pPr>
        <w:widowControl/>
        <w:spacing w:line="500" w:lineRule="exact"/>
        <w:ind w:firstLine="480" w:firstLineChars="200"/>
        <w:jc w:val="left"/>
        <w:rPr>
          <w:rFonts w:ascii="仿宋_GB2312"/>
          <w:snapToGrid w:val="0"/>
          <w:szCs w:val="24"/>
        </w:rPr>
      </w:pPr>
      <w:r>
        <w:rPr>
          <w:rFonts w:hint="eastAsia" w:ascii="仿宋_GB2312"/>
          <w:snapToGrid w:val="0"/>
          <w:szCs w:val="24"/>
        </w:rPr>
        <w:t>13.2.1</w:t>
      </w:r>
      <w:r>
        <w:rPr>
          <w:rFonts w:ascii="仿宋_GB2312"/>
          <w:snapToGrid w:val="0"/>
          <w:szCs w:val="24"/>
        </w:rPr>
        <w:t>甲方联系人：，联系电话：，传真：</w:t>
      </w:r>
      <w:r>
        <w:rPr>
          <w:rFonts w:hint="eastAsia" w:ascii="仿宋_GB2312"/>
          <w:snapToGrid w:val="0"/>
          <w:szCs w:val="24"/>
        </w:rPr>
        <w:t>电子邮箱：           ，</w:t>
      </w:r>
    </w:p>
    <w:p>
      <w:pPr>
        <w:widowControl/>
        <w:spacing w:line="500" w:lineRule="exact"/>
        <w:ind w:firstLine="1200" w:firstLineChars="500"/>
        <w:jc w:val="left"/>
        <w:rPr>
          <w:rFonts w:ascii="仿宋_GB2312"/>
          <w:snapToGrid w:val="0"/>
          <w:szCs w:val="24"/>
        </w:rPr>
      </w:pPr>
      <w:r>
        <w:rPr>
          <w:rFonts w:hint="eastAsia" w:ascii="仿宋_GB2312"/>
          <w:snapToGrid w:val="0"/>
          <w:szCs w:val="24"/>
        </w:rPr>
        <w:t>通讯</w:t>
      </w:r>
      <w:r>
        <w:rPr>
          <w:rFonts w:ascii="仿宋_GB2312"/>
          <w:snapToGrid w:val="0"/>
          <w:szCs w:val="24"/>
        </w:rPr>
        <w:t>地址：××省××市××区/县××路××号，邮编：××××××。 </w:t>
      </w:r>
    </w:p>
    <w:p>
      <w:pPr>
        <w:widowControl/>
        <w:spacing w:line="500" w:lineRule="exact"/>
        <w:ind w:firstLine="480" w:firstLineChars="200"/>
        <w:jc w:val="left"/>
        <w:rPr>
          <w:rFonts w:ascii="仿宋_GB2312"/>
          <w:snapToGrid w:val="0"/>
          <w:szCs w:val="24"/>
        </w:rPr>
      </w:pPr>
      <w:r>
        <w:rPr>
          <w:rFonts w:hint="eastAsia" w:ascii="仿宋_GB2312"/>
          <w:snapToGrid w:val="0"/>
          <w:szCs w:val="24"/>
        </w:rPr>
        <w:t>13.2.2乙方</w:t>
      </w:r>
      <w:r>
        <w:rPr>
          <w:rFonts w:ascii="仿宋_GB2312"/>
          <w:snapToGrid w:val="0"/>
          <w:szCs w:val="24"/>
        </w:rPr>
        <w:t>联系人：，联系电话：，传真：</w:t>
      </w:r>
      <w:r>
        <w:rPr>
          <w:rFonts w:hint="eastAsia" w:ascii="仿宋_GB2312"/>
          <w:snapToGrid w:val="0"/>
          <w:szCs w:val="24"/>
        </w:rPr>
        <w:t>电子邮箱：           ，</w:t>
      </w:r>
    </w:p>
    <w:p>
      <w:pPr>
        <w:widowControl/>
        <w:spacing w:line="500" w:lineRule="exact"/>
        <w:ind w:firstLine="1200" w:firstLineChars="500"/>
        <w:jc w:val="left"/>
        <w:rPr>
          <w:rFonts w:ascii="仿宋_GB2312"/>
          <w:snapToGrid w:val="0"/>
          <w:szCs w:val="24"/>
        </w:rPr>
      </w:pPr>
      <w:r>
        <w:rPr>
          <w:rFonts w:hint="eastAsia" w:ascii="仿宋_GB2312"/>
          <w:snapToGrid w:val="0"/>
          <w:szCs w:val="24"/>
        </w:rPr>
        <w:t>通讯</w:t>
      </w:r>
      <w:r>
        <w:rPr>
          <w:rFonts w:ascii="仿宋_GB2312"/>
          <w:snapToGrid w:val="0"/>
          <w:szCs w:val="24"/>
        </w:rPr>
        <w:t>地址：××省××市××区/县××路××号，邮编：××××××。 </w:t>
      </w:r>
    </w:p>
    <w:p>
      <w:pPr>
        <w:widowControl/>
        <w:spacing w:line="500" w:lineRule="exact"/>
        <w:jc w:val="left"/>
        <w:outlineLvl w:val="0"/>
        <w:rPr>
          <w:rFonts w:ascii="仿宋_GB2312" w:hAnsi="宋体"/>
          <w:b/>
          <w:snapToGrid w:val="0"/>
          <w:kern w:val="0"/>
          <w:szCs w:val="24"/>
        </w:rPr>
      </w:pPr>
      <w:r>
        <w:rPr>
          <w:rFonts w:hint="eastAsia" w:ascii="仿宋_GB2312" w:hAnsi="宋体"/>
          <w:b/>
          <w:snapToGrid w:val="0"/>
          <w:kern w:val="0"/>
          <w:szCs w:val="24"/>
        </w:rPr>
        <w:t>第十四条</w:t>
      </w:r>
      <w:r>
        <w:rPr>
          <w:rFonts w:ascii="仿宋_GB2312" w:hAnsi="宋体"/>
          <w:b/>
          <w:snapToGrid w:val="0"/>
          <w:kern w:val="0"/>
          <w:szCs w:val="24"/>
        </w:rPr>
        <w:t>合同生效及其他</w:t>
      </w:r>
    </w:p>
    <w:p>
      <w:pPr>
        <w:widowControl/>
        <w:spacing w:line="500" w:lineRule="exact"/>
        <w:ind w:firstLine="480" w:firstLineChars="200"/>
        <w:jc w:val="left"/>
        <w:rPr>
          <w:rFonts w:ascii="仿宋_GB2312"/>
          <w:snapToGrid w:val="0"/>
          <w:szCs w:val="24"/>
        </w:rPr>
      </w:pPr>
      <w:r>
        <w:rPr>
          <w:rFonts w:hint="eastAsia" w:ascii="仿宋_GB2312"/>
          <w:snapToGrid w:val="0"/>
          <w:szCs w:val="24"/>
        </w:rPr>
        <w:t>14</w:t>
      </w:r>
      <w:r>
        <w:rPr>
          <w:rFonts w:ascii="仿宋_GB2312"/>
          <w:snapToGrid w:val="0"/>
          <w:szCs w:val="24"/>
        </w:rPr>
        <w:t>.1由于不可抗力因素致使合同无法履行时，双方应及时协商解决。</w:t>
      </w:r>
    </w:p>
    <w:p>
      <w:pPr>
        <w:widowControl/>
        <w:spacing w:line="500" w:lineRule="exact"/>
        <w:ind w:firstLine="480" w:firstLineChars="200"/>
        <w:jc w:val="left"/>
        <w:rPr>
          <w:rFonts w:ascii="仿宋_GB2312"/>
          <w:snapToGrid w:val="0"/>
          <w:szCs w:val="24"/>
        </w:rPr>
      </w:pPr>
      <w:r>
        <w:rPr>
          <w:rFonts w:hint="eastAsia" w:ascii="仿宋_GB2312"/>
          <w:snapToGrid w:val="0"/>
          <w:szCs w:val="24"/>
        </w:rPr>
        <w:t>14</w:t>
      </w:r>
      <w:r>
        <w:rPr>
          <w:rFonts w:ascii="仿宋_GB2312"/>
          <w:snapToGrid w:val="0"/>
          <w:szCs w:val="24"/>
        </w:rPr>
        <w:t>.2未尽事宜，经双方协商一致，签订补充协议，补充协议与本合同具有同等效力。</w:t>
      </w:r>
    </w:p>
    <w:p>
      <w:pPr>
        <w:widowControl/>
        <w:spacing w:line="500" w:lineRule="exact"/>
        <w:ind w:firstLine="480" w:firstLineChars="200"/>
        <w:jc w:val="left"/>
        <w:rPr>
          <w:rFonts w:ascii="仿宋_GB2312"/>
          <w:snapToGrid w:val="0"/>
          <w:szCs w:val="24"/>
        </w:rPr>
      </w:pPr>
      <w:r>
        <w:rPr>
          <w:rFonts w:hint="eastAsia" w:ascii="仿宋_GB2312"/>
          <w:snapToGrid w:val="0"/>
          <w:szCs w:val="24"/>
        </w:rPr>
        <w:t>14</w:t>
      </w:r>
      <w:r>
        <w:rPr>
          <w:rFonts w:ascii="仿宋_GB2312"/>
          <w:snapToGrid w:val="0"/>
          <w:szCs w:val="24"/>
        </w:rPr>
        <w:t>.3双方认可的来往传真、电报、会议纪要等，均为合同的组成部分，与本合同具有同等法律效力。</w:t>
      </w:r>
    </w:p>
    <w:p>
      <w:pPr>
        <w:widowControl/>
        <w:spacing w:line="500" w:lineRule="exact"/>
        <w:ind w:firstLine="480" w:firstLineChars="200"/>
        <w:jc w:val="left"/>
        <w:rPr>
          <w:rFonts w:ascii="仿宋_GB2312"/>
          <w:snapToGrid w:val="0"/>
          <w:szCs w:val="24"/>
        </w:rPr>
      </w:pPr>
      <w:r>
        <w:rPr>
          <w:rFonts w:hint="eastAsia" w:ascii="仿宋_GB2312"/>
          <w:snapToGrid w:val="0"/>
          <w:szCs w:val="24"/>
        </w:rPr>
        <w:t>14</w:t>
      </w:r>
      <w:r>
        <w:rPr>
          <w:rFonts w:ascii="仿宋_GB2312"/>
          <w:snapToGrid w:val="0"/>
          <w:szCs w:val="24"/>
        </w:rPr>
        <w:t>.4本合同双方</w:t>
      </w:r>
      <w:r>
        <w:rPr>
          <w:rFonts w:hint="eastAsia" w:ascii="仿宋_GB2312"/>
          <w:snapToGrid w:val="0"/>
          <w:szCs w:val="24"/>
        </w:rPr>
        <w:t>法定代表人</w:t>
      </w:r>
      <w:r>
        <w:rPr>
          <w:rFonts w:ascii="仿宋_GB2312"/>
          <w:snapToGrid w:val="0"/>
          <w:szCs w:val="24"/>
        </w:rPr>
        <w:t>或授权代表签字盖章生效，一式</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份，甲方</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份，乙</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方份。</w:t>
      </w:r>
    </w:p>
    <w:p>
      <w:pPr>
        <w:widowControl/>
        <w:spacing w:line="500" w:lineRule="exact"/>
        <w:jc w:val="left"/>
        <w:rPr>
          <w:rFonts w:ascii="仿宋_GB2312"/>
          <w:snapToGrid w:val="0"/>
          <w:szCs w:val="24"/>
        </w:rPr>
      </w:pPr>
    </w:p>
    <w:tbl>
      <w:tblPr>
        <w:tblStyle w:val="19"/>
        <w:tblW w:w="0" w:type="auto"/>
        <w:jc w:val="center"/>
        <w:tblLayout w:type="fixed"/>
        <w:tblCellMar>
          <w:top w:w="0" w:type="dxa"/>
          <w:left w:w="108" w:type="dxa"/>
          <w:bottom w:w="0" w:type="dxa"/>
          <w:right w:w="108" w:type="dxa"/>
        </w:tblCellMar>
      </w:tblPr>
      <w:tblGrid>
        <w:gridCol w:w="4448"/>
        <w:gridCol w:w="4591"/>
      </w:tblGrid>
      <w:tr>
        <w:tblPrEx>
          <w:tblCellMar>
            <w:top w:w="0" w:type="dxa"/>
            <w:left w:w="108" w:type="dxa"/>
            <w:bottom w:w="0" w:type="dxa"/>
            <w:right w:w="108" w:type="dxa"/>
          </w:tblCellMar>
        </w:tblPrEx>
        <w:trPr>
          <w:trHeight w:val="7230" w:hRule="atLeast"/>
          <w:jc w:val="center"/>
        </w:trPr>
        <w:tc>
          <w:tcPr>
            <w:tcW w:w="4448" w:type="dxa"/>
          </w:tcPr>
          <w:p>
            <w:pPr>
              <w:snapToGrid w:val="0"/>
              <w:spacing w:line="700" w:lineRule="exact"/>
              <w:rPr>
                <w:rFonts w:ascii="仿宋_GB2312"/>
                <w:szCs w:val="24"/>
              </w:rPr>
            </w:pPr>
            <w:r>
              <w:rPr>
                <w:rFonts w:hint="eastAsia" w:ascii="仿宋_GB2312"/>
                <w:szCs w:val="24"/>
              </w:rPr>
              <w:t>甲方：</w:t>
            </w:r>
            <w:bookmarkStart w:id="75" w:name="_Hlk96422992"/>
            <w:r>
              <w:rPr>
                <w:rFonts w:hint="eastAsia" w:ascii="仿宋_GB2312"/>
                <w:szCs w:val="24"/>
              </w:rPr>
              <w:t>四川省交通交通勘察设计研究院</w:t>
            </w:r>
          </w:p>
          <w:p>
            <w:pPr>
              <w:snapToGrid w:val="0"/>
              <w:spacing w:line="700" w:lineRule="exact"/>
              <w:ind w:firstLine="720" w:firstLineChars="300"/>
              <w:rPr>
                <w:rFonts w:ascii="仿宋_GB2312"/>
                <w:szCs w:val="24"/>
              </w:rPr>
            </w:pPr>
            <w:r>
              <w:rPr>
                <w:rFonts w:hint="eastAsia" w:ascii="仿宋_GB2312"/>
                <w:szCs w:val="24"/>
              </w:rPr>
              <w:t>有限公司</w:t>
            </w:r>
          </w:p>
          <w:bookmarkEnd w:id="75"/>
          <w:p>
            <w:pPr>
              <w:snapToGrid w:val="0"/>
              <w:spacing w:line="700" w:lineRule="exact"/>
              <w:rPr>
                <w:rFonts w:ascii="仿宋_GB2312" w:hAnsi="宋体"/>
                <w:bCs/>
                <w:szCs w:val="24"/>
              </w:rPr>
            </w:pPr>
            <w:r>
              <w:rPr>
                <w:rFonts w:hint="eastAsia" w:ascii="仿宋_GB2312"/>
                <w:szCs w:val="24"/>
              </w:rPr>
              <w:t>法定代表人：</w:t>
            </w:r>
          </w:p>
          <w:p>
            <w:pPr>
              <w:snapToGrid w:val="0"/>
              <w:spacing w:line="700" w:lineRule="exact"/>
              <w:rPr>
                <w:rFonts w:ascii="仿宋_GB2312"/>
                <w:szCs w:val="24"/>
              </w:rPr>
            </w:pPr>
            <w:r>
              <w:rPr>
                <w:rFonts w:hint="eastAsia" w:ascii="仿宋_GB2312"/>
                <w:szCs w:val="24"/>
              </w:rPr>
              <w:t>（或授权人）</w:t>
            </w:r>
          </w:p>
          <w:p>
            <w:pPr>
              <w:snapToGrid w:val="0"/>
              <w:spacing w:line="700" w:lineRule="exact"/>
              <w:rPr>
                <w:rFonts w:ascii="仿宋_GB2312"/>
                <w:szCs w:val="24"/>
              </w:rPr>
            </w:pPr>
            <w:r>
              <w:rPr>
                <w:rFonts w:hint="eastAsia" w:ascii="仿宋_GB2312"/>
                <w:szCs w:val="24"/>
              </w:rPr>
              <w:t>经办人：</w:t>
            </w:r>
          </w:p>
          <w:p>
            <w:pPr>
              <w:snapToGrid w:val="0"/>
              <w:spacing w:line="700" w:lineRule="exact"/>
              <w:rPr>
                <w:rFonts w:ascii="仿宋_GB2312"/>
                <w:szCs w:val="24"/>
              </w:rPr>
            </w:pPr>
            <w:r>
              <w:rPr>
                <w:rFonts w:hint="eastAsia" w:ascii="仿宋_GB2312"/>
                <w:szCs w:val="24"/>
              </w:rPr>
              <w:t xml:space="preserve">联系电话： </w:t>
            </w:r>
          </w:p>
          <w:p>
            <w:pPr>
              <w:snapToGrid w:val="0"/>
              <w:spacing w:line="700" w:lineRule="exact"/>
              <w:rPr>
                <w:rFonts w:ascii="仿宋_GB2312"/>
                <w:szCs w:val="24"/>
              </w:rPr>
            </w:pPr>
            <w:r>
              <w:rPr>
                <w:rFonts w:hint="eastAsia" w:ascii="仿宋_GB2312"/>
                <w:szCs w:val="24"/>
              </w:rPr>
              <w:t>单位地址：成都市太升北路35号</w:t>
            </w:r>
          </w:p>
          <w:p>
            <w:pPr>
              <w:snapToGrid w:val="0"/>
              <w:spacing w:line="700" w:lineRule="exact"/>
              <w:rPr>
                <w:rFonts w:ascii="仿宋_GB2312"/>
                <w:szCs w:val="24"/>
              </w:rPr>
            </w:pPr>
            <w:r>
              <w:rPr>
                <w:rFonts w:hint="eastAsia" w:ascii="仿宋_GB2312"/>
                <w:szCs w:val="24"/>
              </w:rPr>
              <w:t>开户银行：建行成都第二支行</w:t>
            </w:r>
          </w:p>
          <w:p>
            <w:pPr>
              <w:snapToGrid w:val="0"/>
              <w:spacing w:line="700" w:lineRule="exact"/>
              <w:rPr>
                <w:rFonts w:ascii="仿宋_GB2312"/>
                <w:szCs w:val="24"/>
              </w:rPr>
            </w:pPr>
            <w:r>
              <w:rPr>
                <w:rFonts w:hint="eastAsia" w:ascii="仿宋_GB2312"/>
                <w:szCs w:val="24"/>
              </w:rPr>
              <w:t>帐号：51001426208050125148</w:t>
            </w:r>
          </w:p>
          <w:p>
            <w:pPr>
              <w:snapToGrid w:val="0"/>
              <w:spacing w:line="700" w:lineRule="exact"/>
              <w:rPr>
                <w:rFonts w:ascii="仿宋_GB2312"/>
                <w:szCs w:val="24"/>
              </w:rPr>
            </w:pPr>
            <w:r>
              <w:rPr>
                <w:rFonts w:hint="eastAsia" w:ascii="仿宋_GB2312"/>
                <w:szCs w:val="24"/>
              </w:rPr>
              <w:t>日期：</w:t>
            </w:r>
            <w:r>
              <w:rPr>
                <w:rFonts w:hint="eastAsia" w:ascii="仿宋_GB2312" w:hAnsi="宋体"/>
                <w:szCs w:val="24"/>
              </w:rPr>
              <w:t xml:space="preserve">  年  月  日</w:t>
            </w:r>
          </w:p>
        </w:tc>
        <w:tc>
          <w:tcPr>
            <w:tcW w:w="4591" w:type="dxa"/>
          </w:tcPr>
          <w:p>
            <w:pPr>
              <w:snapToGrid w:val="0"/>
              <w:spacing w:line="700" w:lineRule="exact"/>
              <w:rPr>
                <w:rFonts w:ascii="仿宋_GB2312"/>
                <w:szCs w:val="24"/>
              </w:rPr>
            </w:pPr>
            <w:r>
              <w:rPr>
                <w:rFonts w:hint="eastAsia" w:ascii="仿宋_GB2312"/>
                <w:szCs w:val="24"/>
              </w:rPr>
              <w:t xml:space="preserve">乙方： </w:t>
            </w:r>
          </w:p>
          <w:p>
            <w:pPr>
              <w:snapToGrid w:val="0"/>
              <w:spacing w:line="700" w:lineRule="exact"/>
              <w:rPr>
                <w:rFonts w:ascii="仿宋_GB2312"/>
                <w:szCs w:val="24"/>
              </w:rPr>
            </w:pPr>
          </w:p>
          <w:p>
            <w:pPr>
              <w:snapToGrid w:val="0"/>
              <w:spacing w:line="700" w:lineRule="exact"/>
              <w:rPr>
                <w:rFonts w:ascii="仿宋_GB2312"/>
                <w:szCs w:val="24"/>
              </w:rPr>
            </w:pPr>
            <w:r>
              <w:rPr>
                <w:rFonts w:hint="eastAsia" w:ascii="仿宋_GB2312"/>
                <w:szCs w:val="24"/>
              </w:rPr>
              <w:t>法定代表人：</w:t>
            </w:r>
          </w:p>
          <w:p>
            <w:pPr>
              <w:snapToGrid w:val="0"/>
              <w:spacing w:line="700" w:lineRule="exact"/>
              <w:rPr>
                <w:rFonts w:ascii="仿宋_GB2312"/>
                <w:szCs w:val="24"/>
              </w:rPr>
            </w:pPr>
            <w:r>
              <w:rPr>
                <w:rFonts w:hint="eastAsia" w:ascii="仿宋_GB2312"/>
                <w:szCs w:val="24"/>
              </w:rPr>
              <w:t>（或授权人）</w:t>
            </w:r>
          </w:p>
          <w:p>
            <w:pPr>
              <w:snapToGrid w:val="0"/>
              <w:spacing w:line="700" w:lineRule="exact"/>
              <w:rPr>
                <w:rFonts w:ascii="仿宋_GB2312"/>
                <w:szCs w:val="24"/>
              </w:rPr>
            </w:pPr>
            <w:r>
              <w:rPr>
                <w:rFonts w:hint="eastAsia" w:ascii="仿宋_GB2312"/>
                <w:szCs w:val="24"/>
              </w:rPr>
              <w:t>经办人：</w:t>
            </w:r>
          </w:p>
          <w:p>
            <w:pPr>
              <w:snapToGrid w:val="0"/>
              <w:spacing w:line="700" w:lineRule="exact"/>
              <w:rPr>
                <w:rFonts w:ascii="仿宋_GB2312"/>
                <w:szCs w:val="24"/>
              </w:rPr>
            </w:pPr>
            <w:r>
              <w:rPr>
                <w:rFonts w:hint="eastAsia" w:ascii="仿宋_GB2312"/>
                <w:szCs w:val="24"/>
              </w:rPr>
              <w:t xml:space="preserve">联系电话： </w:t>
            </w:r>
          </w:p>
          <w:p>
            <w:pPr>
              <w:snapToGrid w:val="0"/>
              <w:spacing w:line="700" w:lineRule="exact"/>
              <w:rPr>
                <w:rFonts w:ascii="仿宋_GB2312"/>
                <w:szCs w:val="24"/>
              </w:rPr>
            </w:pPr>
            <w:r>
              <w:rPr>
                <w:rFonts w:hint="eastAsia" w:ascii="仿宋_GB2312"/>
                <w:szCs w:val="24"/>
              </w:rPr>
              <w:t>单位地址：</w:t>
            </w:r>
          </w:p>
          <w:p>
            <w:pPr>
              <w:snapToGrid w:val="0"/>
              <w:spacing w:line="700" w:lineRule="exact"/>
              <w:rPr>
                <w:rFonts w:ascii="仿宋_GB2312"/>
                <w:szCs w:val="24"/>
              </w:rPr>
            </w:pPr>
            <w:r>
              <w:rPr>
                <w:rFonts w:hint="eastAsia" w:ascii="仿宋_GB2312"/>
                <w:szCs w:val="24"/>
              </w:rPr>
              <w:t xml:space="preserve">开户银行： </w:t>
            </w:r>
          </w:p>
          <w:p>
            <w:pPr>
              <w:snapToGrid w:val="0"/>
              <w:spacing w:line="700" w:lineRule="exact"/>
              <w:rPr>
                <w:rFonts w:ascii="仿宋_GB2312"/>
                <w:szCs w:val="24"/>
              </w:rPr>
            </w:pPr>
            <w:r>
              <w:rPr>
                <w:rFonts w:hint="eastAsia" w:ascii="仿宋_GB2312"/>
                <w:szCs w:val="24"/>
              </w:rPr>
              <w:t xml:space="preserve">帐号： </w:t>
            </w:r>
          </w:p>
          <w:p>
            <w:pPr>
              <w:snapToGrid w:val="0"/>
              <w:spacing w:line="700" w:lineRule="exact"/>
              <w:rPr>
                <w:rFonts w:ascii="仿宋_GB2312"/>
                <w:szCs w:val="24"/>
              </w:rPr>
            </w:pPr>
            <w:r>
              <w:rPr>
                <w:rFonts w:hint="eastAsia" w:ascii="仿宋_GB2312"/>
                <w:szCs w:val="24"/>
              </w:rPr>
              <w:t>日期：</w:t>
            </w:r>
            <w:r>
              <w:rPr>
                <w:rFonts w:hint="eastAsia" w:ascii="仿宋_GB2312" w:hAnsi="宋体"/>
                <w:szCs w:val="24"/>
              </w:rPr>
              <w:t xml:space="preserve"> 年  月   日</w:t>
            </w:r>
          </w:p>
        </w:tc>
      </w:tr>
    </w:tbl>
    <w:p>
      <w:pPr>
        <w:spacing w:line="500" w:lineRule="exact"/>
      </w:pPr>
    </w:p>
    <w:p>
      <w:pPr>
        <w:tabs>
          <w:tab w:val="left" w:pos="5220"/>
          <w:tab w:val="left" w:pos="5400"/>
          <w:tab w:val="left" w:pos="5580"/>
        </w:tabs>
        <w:autoSpaceDE w:val="0"/>
        <w:autoSpaceDN w:val="0"/>
        <w:adjustRightInd w:val="0"/>
        <w:jc w:val="center"/>
        <w:rPr>
          <w:rFonts w:ascii="黑体" w:eastAsia="黑体"/>
          <w:kern w:val="0"/>
          <w:sz w:val="32"/>
          <w:szCs w:val="32"/>
        </w:rPr>
      </w:pPr>
    </w:p>
    <w:p>
      <w:pPr>
        <w:spacing w:line="360" w:lineRule="auto"/>
        <w:jc w:val="center"/>
        <w:rPr>
          <w:rFonts w:hAnsi="宋体"/>
          <w:b/>
          <w:bCs/>
          <w:kern w:val="0"/>
          <w:sz w:val="32"/>
          <w:szCs w:val="32"/>
        </w:rPr>
      </w:pPr>
      <w:r>
        <w:rPr>
          <w:rFonts w:ascii="宋体" w:hAnsi="宋体"/>
          <w:b/>
          <w:bCs/>
          <w:sz w:val="48"/>
          <w:szCs w:val="48"/>
        </w:rPr>
        <w:br w:type="page"/>
      </w:r>
      <w:r>
        <w:rPr>
          <w:rFonts w:hint="eastAsia" w:hAnsi="宋体"/>
          <w:b/>
          <w:bCs/>
          <w:kern w:val="0"/>
          <w:sz w:val="32"/>
          <w:szCs w:val="32"/>
        </w:rPr>
        <w:t>安全生产合同</w:t>
      </w:r>
    </w:p>
    <w:p>
      <w:pPr>
        <w:spacing w:line="520" w:lineRule="exact"/>
        <w:ind w:firstLine="480" w:firstLineChars="200"/>
        <w:rPr>
          <w:rFonts w:ascii="仿宋_GB2312" w:hAnsi="宋体"/>
          <w:snapToGrid w:val="0"/>
        </w:rPr>
      </w:pPr>
      <w:r>
        <w:rPr>
          <w:rFonts w:hint="eastAsia" w:ascii="仿宋_GB2312" w:hAnsi="宋体"/>
          <w:snapToGrid w:val="0"/>
        </w:rPr>
        <w:t>甲方：四川省交通勘察设计研究院有限公司</w:t>
      </w:r>
    </w:p>
    <w:p>
      <w:pPr>
        <w:spacing w:line="520" w:lineRule="exact"/>
        <w:ind w:firstLine="480" w:firstLineChars="200"/>
        <w:rPr>
          <w:rFonts w:ascii="仿宋_GB2312" w:hAnsi="宋体"/>
          <w:snapToGrid w:val="0"/>
        </w:rPr>
      </w:pPr>
      <w:r>
        <w:rPr>
          <w:rFonts w:hint="eastAsia" w:ascii="仿宋_GB2312" w:hAnsi="宋体"/>
          <w:snapToGrid w:val="0"/>
        </w:rPr>
        <w:t xml:space="preserve">乙方： </w:t>
      </w:r>
    </w:p>
    <w:p>
      <w:pPr>
        <w:spacing w:line="520" w:lineRule="exact"/>
        <w:ind w:firstLine="480" w:firstLineChars="200"/>
        <w:rPr>
          <w:rFonts w:ascii="仿宋_GB2312" w:hAnsi="宋体"/>
          <w:snapToGrid w:val="0"/>
        </w:rPr>
      </w:pPr>
      <w:r>
        <w:rPr>
          <w:rFonts w:hint="eastAsia" w:ascii="仿宋_GB2312" w:hAnsi="宋体"/>
          <w:snapToGrid w:val="0"/>
        </w:rPr>
        <w:t>为在</w:t>
      </w:r>
      <w:r>
        <w:rPr>
          <w:rFonts w:hint="eastAsia" w:ascii="仿宋_GB2312" w:hAnsi="宋体"/>
          <w:snapToGrid w:val="0"/>
          <w:u w:val="single"/>
        </w:rPr>
        <w:t xml:space="preserve">       </w:t>
      </w:r>
      <w:r>
        <w:rPr>
          <w:rFonts w:hint="eastAsia" w:ascii="仿宋_GB2312" w:hAnsi="宋体"/>
          <w:snapToGrid w:val="0"/>
        </w:rPr>
        <w:t>项目中创造安全、高效的工作环境，切实搞好本项目的安全管理工作，本项目委托单位四川省交通勘察设计研究院有限公司（以下简称“甲方”）与</w:t>
      </w:r>
      <w:r>
        <w:rPr>
          <w:rFonts w:hint="eastAsia" w:ascii="仿宋_GB2312" w:hAnsi="宋体"/>
          <w:snapToGrid w:val="0"/>
          <w:u w:val="single"/>
        </w:rPr>
        <w:t xml:space="preserve">      受托单位         </w:t>
      </w:r>
      <w:r>
        <w:rPr>
          <w:rFonts w:hint="eastAsia" w:ascii="仿宋_GB2312" w:hAnsi="宋体"/>
          <w:snapToGrid w:val="0"/>
        </w:rPr>
        <w:t>（以下简称“乙方”）特此签订工作安全责任书：</w:t>
      </w:r>
    </w:p>
    <w:p>
      <w:pPr>
        <w:spacing w:line="520" w:lineRule="exact"/>
        <w:ind w:firstLine="480" w:firstLineChars="200"/>
        <w:rPr>
          <w:rFonts w:ascii="仿宋_GB2312" w:hAnsi="宋体"/>
          <w:snapToGrid w:val="0"/>
        </w:rPr>
      </w:pPr>
      <w:r>
        <w:rPr>
          <w:rFonts w:hint="eastAsia" w:ascii="仿宋_GB2312" w:hAnsi="宋体"/>
          <w:snapToGrid w:val="0"/>
        </w:rPr>
        <w:t>1.1 甲方职责</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1.1.1严格遵守国家有关安全生产的法律法规，认真执行劳务合同中的有关安全要求。</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1.1.2按照“安全第一、预防为主”和坚持“管生产必须管安全”的原则进行安全生产管理，做到生产与安全工作同时计划、布置、检查、总结。</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1.1.3定期召开安全生产调度会，及时传达中央及地方有关安全生产的精神。</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1.1.4组织对乙方工作现场安全生产检查，监督乙方及时处理发现的各项安全隐患。</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1.1.5甲方有权对乙方进行安全检查和责令乙方整改人员的不安全行为和处于不安全状态的机械及管理上的缺陷；甲方有权对乙方违反安全规定的行为进行纠正，并根据情况的严重程度做出相应处罚。</w:t>
      </w:r>
    </w:p>
    <w:p>
      <w:pPr>
        <w:spacing w:line="520" w:lineRule="exact"/>
        <w:ind w:firstLine="480" w:firstLineChars="200"/>
        <w:rPr>
          <w:rFonts w:ascii="仿宋_GB2312" w:hAnsi="宋体"/>
          <w:snapToGrid w:val="0"/>
        </w:rPr>
      </w:pPr>
      <w:r>
        <w:rPr>
          <w:rFonts w:hint="eastAsia" w:ascii="仿宋_GB2312" w:hAnsi="宋体"/>
          <w:snapToGrid w:val="0"/>
        </w:rPr>
        <w:t>1.2 乙方职责</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1.2.2乙方必须建立相应的安全管理制度和相应工种的安全操作规程，设置安全生产专（兼）职人员，负责施工单位日常的安全防范工作及安全生产检查，发现安全隐患及时纠正、整改，并做好安全工作日志。</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1.2.3野外特种作业人员，如电工、金属焊接工、钻塔操作工、柴油机工等，必须按照国家的有关规定，经专门的安全作业培训，经考试合格取得特种作业操作资格证书，方可上岗作业。</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1.2.4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1.2.5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1.2.6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1.2.7乙方必须做好防洪、防汛工作。雨季常见的灾害有崩落和滑坡、山洪暴发、泥石流等，这些事故的发生常常毁坏野外的工程设施</w:t>
      </w:r>
      <w:r>
        <w:rPr>
          <w:rFonts w:ascii="仿宋_GB2312" w:hAnsi="宋体"/>
          <w:snapToGrid w:val="0"/>
        </w:rPr>
        <w:t>:</w:t>
      </w:r>
      <w:r>
        <w:rPr>
          <w:rFonts w:hint="eastAsia" w:ascii="仿宋_GB2312" w:hAnsi="宋体"/>
          <w:snapToGrid w:val="0"/>
        </w:rPr>
        <w:t>破坏和阻隔道路交通等，因此要合理地设计和安排钻探施工。雨季来临之前，必须挖好排水沟和防洪堤坝，陡坡处挖台阶，注意收听天气预报，检查道路和钻探场地状况，做好充分的预防和准备工作。</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1.2.8施工用车辆及驾乘人员应严格按《中华人民共和国道路交通安全法》执行，定期组织驾驶员学习道路交通安全法，随时检查、保养好车辆，车况不好不准出车，严禁货车车厢载人。</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1.2.9乙方要加强人员管理，协调好与当地政府、群众的关系，避免打架斗殴现象的发生；同时做好财物的保管维护工作，避免国家、集体和个人的财产损失。</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1.2.10乙方项目负责人必须做好施工前安全技术交底，施工作业中，督促施工人员严格按照《安全规程》作业，做到安全生产，文明施工；作业人员必须正确配戴和使用合符规定的劳动防护用品；加强对施工环境的保护工作，严禁生活垃圾和</w:t>
      </w:r>
      <w:r>
        <w:rPr>
          <w:rFonts w:ascii="仿宋_GB2312" w:hAnsi="宋体"/>
          <w:snapToGrid w:val="0"/>
        </w:rPr>
        <w:t>施工</w:t>
      </w:r>
      <w:r>
        <w:rPr>
          <w:rFonts w:hint="eastAsia" w:ascii="仿宋_GB2312" w:hAnsi="宋体"/>
          <w:snapToGrid w:val="0"/>
        </w:rPr>
        <w:t>废弃物乱丢、乱扔，确保钻机周围的油、水等合理处理</w:t>
      </w:r>
      <w:r>
        <w:rPr>
          <w:rFonts w:ascii="仿宋_GB2312" w:hAnsi="宋体"/>
          <w:snapToGrid w:val="0"/>
        </w:rPr>
        <w:t>，不得</w:t>
      </w:r>
      <w:r>
        <w:rPr>
          <w:rFonts w:hint="eastAsia" w:ascii="仿宋_GB2312" w:hAnsi="宋体"/>
          <w:snapToGrid w:val="0"/>
        </w:rPr>
        <w:t>污染环境。</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1.2.11乙方应服从甲方的统一协调和安全管理，不得违章指挥和冒险作业；并做好防雷、防食物中毒、林区防火、防盗、防中暑和有害气体喷出等工作，发现事故隐患或不安全因素及时解决。</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1.2.12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pPr>
        <w:spacing w:line="520" w:lineRule="exact"/>
        <w:ind w:firstLine="480" w:firstLineChars="200"/>
        <w:rPr>
          <w:rFonts w:ascii="仿宋_GB2312" w:hAnsi="宋体"/>
          <w:snapToGrid w:val="0"/>
        </w:rPr>
      </w:pPr>
      <w:r>
        <w:rPr>
          <w:rFonts w:hint="eastAsia" w:ascii="仿宋_GB2312" w:hAnsi="宋体"/>
          <w:snapToGrid w:val="0"/>
        </w:rPr>
        <w:t>1.3 违约责任</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如因甲方或乙方违约造成安全事故，将依法追究责任。</w:t>
      </w:r>
    </w:p>
    <w:p>
      <w:pPr>
        <w:spacing w:line="520" w:lineRule="exact"/>
        <w:ind w:firstLine="480" w:firstLineChars="200"/>
        <w:rPr>
          <w:rFonts w:ascii="仿宋_GB2312" w:hAnsi="宋体"/>
          <w:snapToGrid w:val="0"/>
        </w:rPr>
      </w:pPr>
      <w:r>
        <w:rPr>
          <w:rFonts w:hint="eastAsia" w:ascii="仿宋_GB2312" w:hAnsi="宋体"/>
          <w:snapToGrid w:val="0"/>
        </w:rPr>
        <w:t>1.4 其他事项</w:t>
      </w:r>
    </w:p>
    <w:p>
      <w:pPr>
        <w:spacing w:line="520" w:lineRule="exact"/>
        <w:ind w:firstLine="480" w:firstLineChars="200"/>
        <w:rPr>
          <w:rFonts w:ascii="仿宋_GB2312" w:hAnsi="宋体"/>
          <w:snapToGrid w:val="0"/>
        </w:rPr>
      </w:pPr>
      <w:r>
        <w:rPr>
          <w:rFonts w:hint="eastAsia" w:ascii="仿宋_GB2312" w:hAnsi="宋体"/>
          <w:snapToGrid w:val="0"/>
        </w:rPr>
        <w:tab/>
      </w:r>
      <w:r>
        <w:rPr>
          <w:rFonts w:hint="eastAsia" w:ascii="仿宋_GB2312" w:hAnsi="宋体"/>
          <w:snapToGrid w:val="0"/>
        </w:rPr>
        <w:t>1.4.1本合同作为</w:t>
      </w:r>
      <w:r>
        <w:rPr>
          <w:rFonts w:hint="eastAsia" w:ascii="仿宋_GB2312" w:hAnsi="宋体"/>
          <w:snapToGrid w:val="0"/>
          <w:u w:val="single"/>
        </w:rPr>
        <w:t xml:space="preserve">                </w:t>
      </w:r>
      <w:r>
        <w:rPr>
          <w:rFonts w:hint="eastAsia" w:ascii="仿宋_GB2312" w:hAnsi="宋体"/>
          <w:snapToGrid w:val="0"/>
        </w:rPr>
        <w:t>合同的组成部分。</w:t>
      </w:r>
    </w:p>
    <w:p>
      <w:pPr>
        <w:widowControl/>
        <w:spacing w:line="500" w:lineRule="exact"/>
        <w:ind w:firstLine="480" w:firstLineChars="200"/>
        <w:jc w:val="left"/>
        <w:rPr>
          <w:rFonts w:ascii="仿宋_GB2312"/>
          <w:snapToGrid w:val="0"/>
          <w:szCs w:val="24"/>
        </w:rPr>
      </w:pPr>
      <w:r>
        <w:rPr>
          <w:rFonts w:hint="eastAsia" w:ascii="仿宋_GB2312" w:hAnsi="宋体"/>
          <w:snapToGrid w:val="0"/>
        </w:rPr>
        <w:tab/>
      </w:r>
      <w:r>
        <w:rPr>
          <w:rFonts w:hint="eastAsia" w:ascii="仿宋_GB2312" w:hAnsi="宋体"/>
          <w:snapToGrid w:val="0"/>
        </w:rPr>
        <w:t>1.4.2</w:t>
      </w:r>
      <w:r>
        <w:rPr>
          <w:rFonts w:ascii="仿宋_GB2312"/>
          <w:snapToGrid w:val="0"/>
          <w:szCs w:val="24"/>
        </w:rPr>
        <w:t>本合同双方</w:t>
      </w:r>
      <w:r>
        <w:rPr>
          <w:rFonts w:hint="eastAsia" w:ascii="仿宋_GB2312"/>
          <w:snapToGrid w:val="0"/>
          <w:szCs w:val="24"/>
        </w:rPr>
        <w:t>法定代表人</w:t>
      </w:r>
      <w:r>
        <w:rPr>
          <w:rFonts w:ascii="仿宋_GB2312"/>
          <w:snapToGrid w:val="0"/>
          <w:szCs w:val="24"/>
        </w:rPr>
        <w:t>或授权代表签字盖章生效，一式</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份，甲方</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份，乙</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方份。</w:t>
      </w:r>
      <w:r>
        <w:rPr>
          <w:rFonts w:hint="eastAsia" w:ascii="仿宋_GB2312" w:hAnsi="宋体"/>
          <w:snapToGrid w:val="0"/>
        </w:rPr>
        <w:t>本合同未尽事宜，依照有关法律、法规执行，法律、法规未作规定的，甲方、乙方可以达成书面补充协议。本合同的附件和补充协议均为本合同不可分割的组成部分，与本合同具有同等的法律效力。</w:t>
      </w:r>
    </w:p>
    <w:p>
      <w:pPr>
        <w:spacing w:line="520" w:lineRule="exact"/>
        <w:ind w:firstLine="480" w:firstLineChars="200"/>
        <w:rPr>
          <w:rFonts w:ascii="仿宋_GB2312" w:hAnsi="宋体"/>
          <w:snapToGrid w:val="0"/>
        </w:rPr>
      </w:pPr>
    </w:p>
    <w:p>
      <w:pPr>
        <w:spacing w:line="520" w:lineRule="exact"/>
        <w:ind w:firstLine="480" w:firstLineChars="200"/>
        <w:rPr>
          <w:rFonts w:hint="eastAsia" w:ascii="仿宋_GB2312" w:hAnsi="宋体"/>
          <w:snapToGrid w:val="0"/>
        </w:rPr>
      </w:pPr>
    </w:p>
    <w:p>
      <w:pPr>
        <w:spacing w:line="520" w:lineRule="exact"/>
        <w:ind w:firstLine="480" w:firstLineChars="200"/>
        <w:rPr>
          <w:rFonts w:ascii="仿宋_GB2312" w:hAnsi="宋体"/>
          <w:snapToGrid w:val="0"/>
        </w:rPr>
      </w:pPr>
      <w:r>
        <w:rPr>
          <w:rFonts w:hint="eastAsia" w:ascii="仿宋_GB2312" w:hAnsi="宋体"/>
          <w:snapToGrid w:val="0"/>
        </w:rPr>
        <w:t>甲方：四川省交通勘察设计研究院         乙方：</w:t>
      </w:r>
      <w:r>
        <w:rPr>
          <w:rFonts w:hint="eastAsia" w:ascii="仿宋_GB2312" w:hAnsi="宋体"/>
          <w:snapToGrid w:val="0"/>
          <w:lang w:val="en-US" w:eastAsia="zh-CN"/>
        </w:rPr>
        <w:t xml:space="preserve">           </w:t>
      </w:r>
      <w:r>
        <w:rPr>
          <w:rFonts w:hint="eastAsia" w:ascii="仿宋_GB2312" w:hAnsi="宋体"/>
          <w:snapToGrid w:val="0"/>
        </w:rPr>
        <w:t xml:space="preserve">（盖章） </w:t>
      </w:r>
    </w:p>
    <w:p>
      <w:pPr>
        <w:spacing w:line="520" w:lineRule="exact"/>
        <w:ind w:firstLine="480" w:firstLineChars="200"/>
        <w:rPr>
          <w:rFonts w:ascii="仿宋_GB2312" w:hAnsi="宋体"/>
          <w:snapToGrid w:val="0"/>
        </w:rPr>
      </w:pPr>
      <w:r>
        <w:rPr>
          <w:rFonts w:hint="eastAsia" w:ascii="仿宋_GB2312" w:hAnsi="宋体"/>
          <w:snapToGrid w:val="0"/>
        </w:rPr>
        <w:t xml:space="preserve">有限公司（盖章）        </w:t>
      </w:r>
      <w:r>
        <w:rPr>
          <w:rFonts w:ascii="仿宋_GB2312" w:hAnsi="宋体"/>
          <w:snapToGrid w:val="0"/>
        </w:rPr>
        <w:t xml:space="preserve">                </w:t>
      </w:r>
      <w:r>
        <w:rPr>
          <w:rFonts w:hint="eastAsia" w:ascii="仿宋_GB2312" w:hAnsi="宋体"/>
          <w:snapToGrid w:val="0"/>
        </w:rPr>
        <w:t xml:space="preserve">     </w:t>
      </w:r>
    </w:p>
    <w:p>
      <w:pPr>
        <w:spacing w:line="520" w:lineRule="exact"/>
        <w:ind w:firstLine="480" w:firstLineChars="200"/>
        <w:jc w:val="left"/>
        <w:rPr>
          <w:rFonts w:ascii="仿宋_GB2312" w:hAnsi="宋体"/>
          <w:snapToGrid w:val="0"/>
        </w:rPr>
      </w:pPr>
      <w:r>
        <w:rPr>
          <w:rFonts w:hint="eastAsia" w:ascii="仿宋_GB2312" w:hAnsi="宋体"/>
          <w:snapToGrid w:val="0"/>
        </w:rPr>
        <w:t>法定代表人</w:t>
      </w:r>
      <w:r>
        <w:rPr>
          <w:rFonts w:ascii="仿宋_GB2312" w:hAnsi="宋体"/>
          <w:snapToGrid w:val="0"/>
        </w:rPr>
        <w:t xml:space="preserve">                  </w:t>
      </w:r>
      <w:r>
        <w:rPr>
          <w:rFonts w:hint="eastAsia" w:ascii="仿宋_GB2312" w:hAnsi="宋体"/>
          <w:snapToGrid w:val="0"/>
        </w:rPr>
        <w:t xml:space="preserve">     </w:t>
      </w:r>
      <w:r>
        <w:rPr>
          <w:rFonts w:ascii="仿宋_GB2312" w:hAnsi="宋体"/>
          <w:snapToGrid w:val="0"/>
        </w:rPr>
        <w:t xml:space="preserve">   </w:t>
      </w:r>
      <w:r>
        <w:rPr>
          <w:rFonts w:hint="eastAsia" w:ascii="仿宋_GB2312" w:hAnsi="宋体"/>
          <w:snapToGrid w:val="0"/>
        </w:rPr>
        <w:t>法定代表人</w:t>
      </w:r>
    </w:p>
    <w:p>
      <w:pPr>
        <w:spacing w:line="520" w:lineRule="exact"/>
        <w:ind w:firstLine="480" w:firstLineChars="200"/>
        <w:rPr>
          <w:rFonts w:ascii="仿宋_GB2312" w:hAnsi="宋体"/>
          <w:snapToGrid w:val="0"/>
        </w:rPr>
      </w:pPr>
      <w:r>
        <w:rPr>
          <w:rFonts w:hint="eastAsia" w:ascii="仿宋_GB2312" w:hAnsi="宋体"/>
          <w:snapToGrid w:val="0"/>
        </w:rPr>
        <w:t>（或授权人）：</w:t>
      </w:r>
      <w:r>
        <w:rPr>
          <w:rFonts w:ascii="仿宋_GB2312" w:hAnsi="宋体"/>
          <w:snapToGrid w:val="0"/>
        </w:rPr>
        <w:t xml:space="preserve">                    </w:t>
      </w:r>
      <w:r>
        <w:rPr>
          <w:rFonts w:hint="eastAsia" w:ascii="仿宋_GB2312" w:hAnsi="宋体"/>
          <w:snapToGrid w:val="0"/>
        </w:rPr>
        <w:t xml:space="preserve">   （或授权人）：</w:t>
      </w:r>
    </w:p>
    <w:p>
      <w:pPr>
        <w:spacing w:line="520" w:lineRule="exact"/>
        <w:ind w:firstLine="480" w:firstLineChars="200"/>
        <w:rPr>
          <w:rFonts w:ascii="仿宋_GB2312" w:hAnsi="宋体"/>
          <w:snapToGrid w:val="0"/>
        </w:rPr>
      </w:pPr>
      <w:r>
        <w:rPr>
          <w:rFonts w:hint="eastAsia" w:ascii="仿宋_GB2312" w:hAnsi="宋体"/>
          <w:snapToGrid w:val="0"/>
        </w:rPr>
        <w:t>经办人：</w:t>
      </w:r>
      <w:r>
        <w:rPr>
          <w:rFonts w:ascii="仿宋_GB2312" w:hAnsi="宋体"/>
          <w:snapToGrid w:val="0"/>
        </w:rPr>
        <w:t xml:space="preserve">                      </w:t>
      </w:r>
      <w:r>
        <w:rPr>
          <w:rFonts w:hint="eastAsia" w:ascii="仿宋_GB2312" w:hAnsi="宋体"/>
          <w:snapToGrid w:val="0"/>
        </w:rPr>
        <w:t xml:space="preserve">     经办人：</w:t>
      </w:r>
    </w:p>
    <w:p>
      <w:pPr>
        <w:spacing w:line="520" w:lineRule="exact"/>
        <w:ind w:firstLine="480" w:firstLineChars="200"/>
        <w:rPr>
          <w:rFonts w:ascii="仿宋_GB2312" w:hAnsi="宋体"/>
          <w:snapToGrid w:val="0"/>
        </w:rPr>
      </w:pPr>
      <w:r>
        <w:rPr>
          <w:rFonts w:hint="eastAsia" w:ascii="仿宋_GB2312" w:hAnsi="宋体"/>
          <w:snapToGrid w:val="0"/>
        </w:rPr>
        <w:t xml:space="preserve">签订日期：       年   月   日        签订日期：    年   月   日 </w:t>
      </w:r>
    </w:p>
    <w:p>
      <w:pPr>
        <w:widowControl/>
        <w:jc w:val="left"/>
        <w:rPr>
          <w:rFonts w:hAnsi="宋体"/>
          <w:szCs w:val="28"/>
        </w:rPr>
      </w:pPr>
    </w:p>
    <w:p>
      <w:pPr>
        <w:widowControl/>
        <w:jc w:val="left"/>
        <w:rPr>
          <w:rFonts w:hAnsi="宋体"/>
          <w:szCs w:val="28"/>
        </w:rPr>
      </w:pPr>
      <w:r>
        <w:rPr>
          <w:rFonts w:hAnsi="宋体"/>
          <w:szCs w:val="28"/>
        </w:rPr>
        <w:br w:type="page"/>
      </w:r>
    </w:p>
    <w:p>
      <w:pPr>
        <w:spacing w:line="360" w:lineRule="auto"/>
        <w:rPr>
          <w:rFonts w:hAnsi="宋体"/>
          <w:szCs w:val="28"/>
        </w:rPr>
      </w:pPr>
    </w:p>
    <w:p>
      <w:pPr>
        <w:spacing w:line="360" w:lineRule="auto"/>
        <w:jc w:val="center"/>
        <w:rPr>
          <w:rFonts w:hAnsi="宋体"/>
          <w:b/>
          <w:bCs/>
          <w:kern w:val="0"/>
          <w:sz w:val="32"/>
          <w:szCs w:val="32"/>
        </w:rPr>
      </w:pPr>
      <w:r>
        <w:rPr>
          <w:rFonts w:hint="eastAsia" w:hAnsi="宋体"/>
          <w:b/>
          <w:bCs/>
          <w:kern w:val="0"/>
          <w:sz w:val="32"/>
          <w:szCs w:val="32"/>
        </w:rPr>
        <w:t>廉 政 合 同</w:t>
      </w:r>
    </w:p>
    <w:p>
      <w:pPr>
        <w:spacing w:line="360" w:lineRule="auto"/>
        <w:jc w:val="center"/>
        <w:rPr>
          <w:rFonts w:hAnsi="宋体"/>
          <w:b/>
          <w:bCs/>
          <w:kern w:val="0"/>
          <w:sz w:val="32"/>
          <w:szCs w:val="32"/>
        </w:rPr>
      </w:pP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_GB2312" w:hAnsi="宋体"/>
          <w:u w:val="single"/>
        </w:rPr>
        <w:t xml:space="preserve">  </w:t>
      </w:r>
      <w:r>
        <w:rPr>
          <w:rFonts w:ascii="仿宋_GB2312" w:hAnsi="宋体"/>
          <w:u w:val="single"/>
        </w:rPr>
        <w:t xml:space="preserve">   </w:t>
      </w:r>
      <w:r>
        <w:rPr>
          <w:rFonts w:hint="eastAsia" w:ascii="仿宋_GB2312" w:hAnsi="宋体"/>
          <w:kern w:val="0"/>
        </w:rPr>
        <w:t>（项目名称）的</w:t>
      </w:r>
      <w:r>
        <w:rPr>
          <w:rFonts w:hint="eastAsia" w:ascii="仿宋_GB2312" w:hAnsi="宋体"/>
          <w:kern w:val="0"/>
          <w:u w:val="single"/>
        </w:rPr>
        <w:t xml:space="preserve">  </w:t>
      </w:r>
      <w:r>
        <w:rPr>
          <w:rFonts w:ascii="仿宋_GB2312" w:hAnsi="宋体"/>
          <w:kern w:val="0"/>
          <w:u w:val="single"/>
        </w:rPr>
        <w:t xml:space="preserve"> </w:t>
      </w:r>
      <w:r>
        <w:rPr>
          <w:rFonts w:hint="eastAsia" w:ascii="仿宋_GB2312" w:hAnsi="宋体"/>
          <w:kern w:val="0"/>
          <w:u w:val="single"/>
        </w:rPr>
        <w:t xml:space="preserve"> </w:t>
      </w:r>
      <w:r>
        <w:rPr>
          <w:rFonts w:hint="eastAsia" w:ascii="仿宋_GB2312" w:hAnsi="宋体"/>
          <w:kern w:val="0"/>
        </w:rPr>
        <w:t>(以下简称“甲方”)与该项目</w:t>
      </w:r>
      <w:r>
        <w:rPr>
          <w:rFonts w:hint="eastAsia" w:ascii="仿宋_GB2312" w:hAnsi="宋体"/>
          <w:u w:val="single"/>
        </w:rPr>
        <w:t xml:space="preserve"> </w:t>
      </w:r>
      <w:r>
        <w:rPr>
          <w:rFonts w:ascii="仿宋_GB2312" w:hAnsi="宋体"/>
          <w:u w:val="single"/>
        </w:rPr>
        <w:t xml:space="preserve"> </w:t>
      </w:r>
      <w:r>
        <w:rPr>
          <w:rFonts w:hint="eastAsia" w:ascii="仿宋_GB2312" w:hAnsi="宋体"/>
          <w:u w:val="single"/>
        </w:rPr>
        <w:t xml:space="preserve">  </w:t>
      </w:r>
      <w:r>
        <w:rPr>
          <w:rFonts w:hint="eastAsia" w:ascii="仿宋_GB2312" w:hAnsi="宋体"/>
          <w:kern w:val="0"/>
        </w:rPr>
        <w:t xml:space="preserve">标段的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hint="eastAsia" w:ascii="仿宋_GB2312" w:hAnsi="宋体"/>
          <w:kern w:val="0"/>
        </w:rPr>
        <w:t xml:space="preserve">(以下简称“乙方”)，特订立如下合同。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第一条    甲乙双方的权利和义务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(一)  严格遵守党的政策规定和国家有关法律法规及交通运输部的有关规定。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(二)  严格执行</w:t>
      </w:r>
      <w:r>
        <w:rPr>
          <w:rFonts w:hint="eastAsia" w:ascii="仿宋_GB2312" w:hAnsi="宋体"/>
          <w:u w:val="single"/>
        </w:rPr>
        <w:t xml:space="preserve"> </w:t>
      </w:r>
      <w:r>
        <w:rPr>
          <w:rFonts w:ascii="仿宋_GB2312" w:hAnsi="宋体"/>
          <w:u w:val="single"/>
        </w:rPr>
        <w:t xml:space="preserve">    </w:t>
      </w:r>
      <w:r>
        <w:rPr>
          <w:rFonts w:hint="eastAsia" w:ascii="仿宋_GB2312" w:hAnsi="宋体"/>
          <w:kern w:val="0"/>
        </w:rPr>
        <w:t>（项目名称）</w:t>
      </w:r>
      <w:r>
        <w:rPr>
          <w:rFonts w:hint="eastAsia" w:ascii="仿宋_GB2312" w:hAnsi="宋体"/>
          <w:u w:val="single"/>
        </w:rPr>
        <w:t xml:space="preserve">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hint="eastAsia" w:ascii="仿宋_GB2312" w:hAnsi="宋体"/>
          <w:u w:val="single"/>
        </w:rPr>
        <w:t xml:space="preserve"> </w:t>
      </w:r>
      <w:r>
        <w:rPr>
          <w:rFonts w:hint="eastAsia" w:ascii="仿宋_GB2312" w:hAnsi="宋体"/>
          <w:kern w:val="0"/>
        </w:rPr>
        <w:t xml:space="preserve">标段勘察设计合同文件，自觉按合同办事。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(三)  双方的业务活动坚持公开、公正、诚信、透明的原则(法律认定的商业秘密和合同文件另有规定除外)，不得损害国家和集体利益，不得违反工程建设管理规章制度。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(四)  建立健全廉政制度，开展廉政教育，设立廉政告示牌，公布举报电话，监督并认真查处违法违纪行为。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(五)  发现对方在业务活动中有违反廉政规定的行为，有及时提醒对方纠正的权利和义务。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(六)  发现对方严重违反本合同义务条款的行为，有向其上级有关部门举报、建议给予处理并要求告知处理结果的权利。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第二条    甲方的义务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(一)  甲方及其工作人员不得索要或接受乙方的礼金、有价证券和贵重物品，不得在乙方报销任何应由甲方或甲方工作人员个人支付的费用等。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(二)  甲方工作人员不得参加乙方安排的超标准宴请和娱乐活动；不得接受乙方提供的通讯工具、交通工具和高档办公用品等。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(三)  甲方及其工作人员不得要求或者接受乙方为其住房装修、婚丧嫁娶活动、配偶子女及其亲属的工作安排以及出国出境、旅游等提供方便等。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(四)  不准向乙方和相关单位介绍或为配偶、子女、亲属参与同本勘察设计合同有关的勘察设计业务等活动。不得以任何理由要求乙方和相关单位在设计中使用某种产品、材料和设备。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第三条    乙方的义务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(一)  乙方不得以任何理由向甲方及其工作人员行贿或馈赠礼金、有价证券、贵重礼品。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(二)  乙方不得以任何名义为甲方及其工作人员报销应由甲方单位或个人支付的任何费用。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(三)  乙方不得以任何理由安排甲方工作人员参加超标准宴请及娱乐活动。</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(四)  乙方不得为甲方单位和个人购置或提供通讯工具、交通工具和高档办公用品等。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第四条    违约责任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(一)  甲方及其工作人员违反本合同第一、二条，按管理权限，依据有关规定给予党纪、政纪或组织处理；涉嫌犯罪的，移交司法机关追究刑事责任；给乙方单位造成经济损失的，应予以赔偿。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 xml:space="preserve">第六条    本合同有效期为甲乙双方签署之日起至合同失效日止。 </w:t>
      </w:r>
    </w:p>
    <w:p>
      <w:pPr>
        <w:tabs>
          <w:tab w:val="left" w:pos="5220"/>
          <w:tab w:val="left" w:pos="5400"/>
          <w:tab w:val="left" w:pos="5580"/>
        </w:tabs>
        <w:autoSpaceDE w:val="0"/>
        <w:autoSpaceDN w:val="0"/>
        <w:adjustRightInd w:val="0"/>
        <w:spacing w:line="560" w:lineRule="exact"/>
        <w:ind w:firstLine="480" w:firstLineChars="200"/>
        <w:jc w:val="left"/>
        <w:rPr>
          <w:rFonts w:ascii="仿宋_GB2312" w:hAnsi="宋体"/>
          <w:kern w:val="0"/>
        </w:rPr>
      </w:pPr>
      <w:r>
        <w:rPr>
          <w:rFonts w:hint="eastAsia" w:ascii="仿宋_GB2312" w:hAnsi="宋体"/>
          <w:kern w:val="0"/>
        </w:rPr>
        <w:t>第七条    本合同作为</w:t>
      </w:r>
      <w:r>
        <w:rPr>
          <w:rFonts w:hint="eastAsia" w:ascii="仿宋_GB2312" w:hAnsi="宋体"/>
          <w:kern w:val="0"/>
          <w:u w:val="single"/>
        </w:rPr>
        <w:t xml:space="preserve">       </w:t>
      </w:r>
      <w:r>
        <w:rPr>
          <w:rFonts w:hint="eastAsia" w:ascii="仿宋_GB2312" w:hAnsi="宋体"/>
          <w:kern w:val="0"/>
        </w:rPr>
        <w:t xml:space="preserve">合同的附件， 经合同双方签署后立即生效。 </w:t>
      </w:r>
    </w:p>
    <w:p>
      <w:pPr>
        <w:widowControl/>
        <w:spacing w:line="500" w:lineRule="exact"/>
        <w:ind w:firstLine="480" w:firstLineChars="200"/>
        <w:jc w:val="left"/>
        <w:rPr>
          <w:rFonts w:ascii="仿宋_GB2312"/>
          <w:snapToGrid w:val="0"/>
          <w:szCs w:val="24"/>
        </w:rPr>
      </w:pPr>
      <w:r>
        <w:rPr>
          <w:rFonts w:hint="eastAsia" w:ascii="仿宋_GB2312" w:hAnsi="宋体"/>
          <w:kern w:val="0"/>
        </w:rPr>
        <w:t xml:space="preserve">第八条    </w:t>
      </w:r>
      <w:r>
        <w:rPr>
          <w:rFonts w:ascii="仿宋_GB2312"/>
          <w:snapToGrid w:val="0"/>
          <w:szCs w:val="24"/>
        </w:rPr>
        <w:t>本合同双方</w:t>
      </w:r>
      <w:r>
        <w:rPr>
          <w:rFonts w:hint="eastAsia" w:ascii="仿宋_GB2312"/>
          <w:snapToGrid w:val="0"/>
          <w:szCs w:val="24"/>
        </w:rPr>
        <w:t>法定代表人</w:t>
      </w:r>
      <w:r>
        <w:rPr>
          <w:rFonts w:ascii="仿宋_GB2312"/>
          <w:snapToGrid w:val="0"/>
          <w:szCs w:val="24"/>
        </w:rPr>
        <w:t>或授权代表签字盖章生效，一式</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份，甲方</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份，乙</w:t>
      </w:r>
      <w:r>
        <w:rPr>
          <w:rFonts w:hint="eastAsia" w:ascii="仿宋_GB2312"/>
          <w:snapToGrid w:val="0"/>
          <w:szCs w:val="24"/>
          <w:u w:val="single"/>
        </w:rPr>
        <w:t xml:space="preserve"> </w:t>
      </w:r>
      <w:r>
        <w:rPr>
          <w:rFonts w:ascii="仿宋_GB2312"/>
          <w:snapToGrid w:val="0"/>
          <w:szCs w:val="24"/>
          <w:u w:val="single"/>
        </w:rPr>
        <w:t xml:space="preserve"> </w:t>
      </w:r>
      <w:r>
        <w:rPr>
          <w:rFonts w:ascii="仿宋_GB2312"/>
          <w:snapToGrid w:val="0"/>
          <w:szCs w:val="24"/>
        </w:rPr>
        <w:t>方份。</w:t>
      </w:r>
    </w:p>
    <w:p>
      <w:pPr>
        <w:widowControl/>
        <w:spacing w:line="500" w:lineRule="exact"/>
        <w:jc w:val="left"/>
        <w:rPr>
          <w:rFonts w:ascii="仿宋_GB2312"/>
          <w:snapToGrid w:val="0"/>
          <w:szCs w:val="24"/>
        </w:rPr>
      </w:pPr>
    </w:p>
    <w:p>
      <w:pPr>
        <w:tabs>
          <w:tab w:val="left" w:pos="5220"/>
          <w:tab w:val="left" w:pos="5400"/>
          <w:tab w:val="left" w:pos="5580"/>
        </w:tabs>
        <w:autoSpaceDE w:val="0"/>
        <w:autoSpaceDN w:val="0"/>
        <w:adjustRightInd w:val="0"/>
        <w:spacing w:line="360" w:lineRule="auto"/>
        <w:jc w:val="left"/>
        <w:rPr>
          <w:rFonts w:hint="eastAsia" w:ascii="仿宋_GB2312"/>
          <w:kern w:val="0"/>
        </w:rPr>
      </w:pPr>
    </w:p>
    <w:p>
      <w:pPr>
        <w:tabs>
          <w:tab w:val="left" w:pos="5220"/>
          <w:tab w:val="left" w:pos="5400"/>
          <w:tab w:val="left" w:pos="5580"/>
        </w:tabs>
        <w:autoSpaceDE w:val="0"/>
        <w:autoSpaceDN w:val="0"/>
        <w:adjustRightInd w:val="0"/>
        <w:spacing w:line="360" w:lineRule="auto"/>
        <w:ind w:firstLine="482"/>
        <w:jc w:val="left"/>
        <w:rPr>
          <w:rFonts w:ascii="仿宋_GB2312"/>
          <w:kern w:val="0"/>
        </w:rPr>
      </w:pPr>
    </w:p>
    <w:p>
      <w:pPr>
        <w:tabs>
          <w:tab w:val="left" w:pos="3261"/>
          <w:tab w:val="left" w:pos="4678"/>
        </w:tabs>
        <w:autoSpaceDE w:val="0"/>
        <w:autoSpaceDN w:val="0"/>
        <w:adjustRightInd w:val="0"/>
        <w:ind w:left="6120" w:hanging="6120" w:hangingChars="2550"/>
        <w:jc w:val="left"/>
        <w:rPr>
          <w:rFonts w:ascii="仿宋_GB2312" w:hAnsi="宋体"/>
          <w:kern w:val="0"/>
          <w:u w:val="single"/>
        </w:rPr>
      </w:pPr>
      <w:r>
        <w:rPr>
          <w:rFonts w:hint="eastAsia" w:ascii="仿宋_GB2312" w:hAnsi="宋体"/>
          <w:kern w:val="0"/>
        </w:rPr>
        <w:t>甲方：</w:t>
      </w:r>
      <w:r>
        <w:rPr>
          <w:rFonts w:hint="eastAsia" w:ascii="仿宋_GB2312" w:hAnsi="宋体"/>
          <w:kern w:val="0"/>
          <w:u w:val="single"/>
        </w:rPr>
        <w:t>四川省交通</w:t>
      </w:r>
      <w:r>
        <w:rPr>
          <w:rFonts w:ascii="仿宋_GB2312" w:hAnsi="宋体"/>
          <w:kern w:val="0"/>
          <w:u w:val="single"/>
        </w:rPr>
        <w:t>勘察设计</w:t>
      </w:r>
      <w:r>
        <w:rPr>
          <w:rFonts w:hint="eastAsia" w:ascii="仿宋_GB2312" w:hAnsi="宋体"/>
          <w:kern w:val="0"/>
          <w:u w:val="single"/>
        </w:rPr>
        <w:t>研究院</w:t>
      </w:r>
      <w:r>
        <w:rPr>
          <w:rFonts w:hint="eastAsia" w:ascii="仿宋_GB2312" w:hAnsi="宋体"/>
          <w:kern w:val="0"/>
        </w:rPr>
        <w:t xml:space="preserve">  </w:t>
      </w:r>
      <w:r>
        <w:rPr>
          <w:rFonts w:hint="eastAsia" w:ascii="仿宋_GB2312" w:hAnsi="宋体" w:cs="宋体"/>
          <w:kern w:val="0"/>
        </w:rPr>
        <w:t>乙方：</w:t>
      </w:r>
      <w:r>
        <w:rPr>
          <w:rFonts w:hint="eastAsia" w:ascii="仿宋_GB2312" w:hAnsi="宋体" w:cs="宋体"/>
          <w:kern w:val="0"/>
          <w:u w:val="single"/>
        </w:rPr>
        <w:t xml:space="preserve"> </w:t>
      </w:r>
      <w:r>
        <w:rPr>
          <w:rFonts w:ascii="仿宋_GB2312" w:hAnsi="宋体" w:cs="宋体"/>
          <w:kern w:val="0"/>
          <w:u w:val="single"/>
        </w:rPr>
        <w:t xml:space="preserve">                         </w:t>
      </w:r>
    </w:p>
    <w:p>
      <w:pPr>
        <w:tabs>
          <w:tab w:val="left" w:pos="3261"/>
          <w:tab w:val="left" w:pos="4678"/>
        </w:tabs>
        <w:autoSpaceDE w:val="0"/>
        <w:autoSpaceDN w:val="0"/>
        <w:adjustRightInd w:val="0"/>
        <w:ind w:left="6120" w:hanging="6120" w:hangingChars="2550"/>
        <w:jc w:val="left"/>
        <w:rPr>
          <w:rFonts w:ascii="仿宋_GB2312" w:hAnsi="宋体" w:cs="宋体"/>
          <w:kern w:val="0"/>
          <w:u w:val="single"/>
        </w:rPr>
      </w:pPr>
      <w:r>
        <w:rPr>
          <w:rFonts w:hint="eastAsia" w:ascii="仿宋_GB2312" w:hAnsi="宋体" w:cs="宋体"/>
          <w:kern w:val="0"/>
        </w:rPr>
        <w:t xml:space="preserve">      </w:t>
      </w:r>
      <w:r>
        <w:rPr>
          <w:rFonts w:hint="eastAsia" w:ascii="仿宋_GB2312" w:hAnsi="宋体"/>
          <w:kern w:val="0"/>
          <w:u w:val="single"/>
        </w:rPr>
        <w:t>有限</w:t>
      </w:r>
      <w:r>
        <w:rPr>
          <w:rFonts w:ascii="仿宋_GB2312" w:hAnsi="宋体"/>
          <w:kern w:val="0"/>
          <w:u w:val="single"/>
        </w:rPr>
        <w:t>公司</w:t>
      </w:r>
    </w:p>
    <w:p>
      <w:pPr>
        <w:tabs>
          <w:tab w:val="left" w:pos="3261"/>
          <w:tab w:val="left" w:pos="4678"/>
        </w:tabs>
        <w:autoSpaceDE w:val="0"/>
        <w:autoSpaceDN w:val="0"/>
        <w:adjustRightInd w:val="0"/>
        <w:ind w:firstLine="600" w:firstLineChars="250"/>
        <w:jc w:val="left"/>
        <w:rPr>
          <w:rFonts w:ascii="仿宋_GB2312" w:hAnsi="宋体" w:cs="宋体"/>
          <w:kern w:val="0"/>
        </w:rPr>
      </w:pPr>
      <w:r>
        <w:rPr>
          <w:rFonts w:hint="eastAsia" w:ascii="仿宋_GB2312" w:hAnsi="宋体"/>
          <w:kern w:val="0"/>
          <w:u w:val="single"/>
        </w:rPr>
        <w:t>（盖章）</w:t>
      </w:r>
      <w:r>
        <w:rPr>
          <w:rFonts w:hint="eastAsia" w:ascii="仿宋_GB2312" w:hAnsi="宋体"/>
          <w:kern w:val="0"/>
        </w:rPr>
        <w:t xml:space="preserve">                        </w:t>
      </w:r>
      <w:r>
        <w:rPr>
          <w:rFonts w:hint="eastAsia" w:ascii="仿宋_GB2312" w:hAnsi="宋体" w:cs="宋体"/>
          <w:kern w:val="0"/>
          <w:u w:val="single"/>
        </w:rPr>
        <w:t xml:space="preserve">  （盖章）</w:t>
      </w:r>
    </w:p>
    <w:p>
      <w:pPr>
        <w:autoSpaceDE w:val="0"/>
        <w:autoSpaceDN w:val="0"/>
        <w:adjustRightInd w:val="0"/>
        <w:ind w:left="6120" w:hanging="6120" w:hangingChars="2550"/>
        <w:jc w:val="left"/>
        <w:rPr>
          <w:rFonts w:ascii="仿宋_GB2312" w:hAnsi="宋体" w:cs="宋体"/>
          <w:kern w:val="0"/>
        </w:rPr>
      </w:pPr>
    </w:p>
    <w:p>
      <w:pPr>
        <w:autoSpaceDE w:val="0"/>
        <w:autoSpaceDN w:val="0"/>
        <w:adjustRightInd w:val="0"/>
        <w:spacing w:line="360" w:lineRule="auto"/>
        <w:ind w:left="6120" w:hanging="6120" w:hangingChars="2550"/>
        <w:jc w:val="left"/>
        <w:rPr>
          <w:rFonts w:ascii="仿宋_GB2312" w:hAnsi="宋体"/>
          <w:kern w:val="0"/>
        </w:rPr>
      </w:pPr>
      <w:r>
        <w:rPr>
          <w:rFonts w:hint="eastAsia" w:ascii="仿宋_GB2312" w:hAnsi="宋体"/>
          <w:kern w:val="0"/>
        </w:rPr>
        <w:t>法定代表人                           法定代表人</w:t>
      </w:r>
    </w:p>
    <w:p>
      <w:pPr>
        <w:autoSpaceDE w:val="0"/>
        <w:autoSpaceDN w:val="0"/>
        <w:adjustRightInd w:val="0"/>
        <w:spacing w:line="360" w:lineRule="auto"/>
        <w:ind w:left="6120" w:hanging="6120" w:hangingChars="2550"/>
        <w:jc w:val="left"/>
        <w:rPr>
          <w:rFonts w:ascii="仿宋_GB2312" w:hAnsi="宋体"/>
          <w:kern w:val="0"/>
        </w:rPr>
      </w:pPr>
      <w:r>
        <w:rPr>
          <w:rFonts w:hint="eastAsia" w:ascii="仿宋_GB2312" w:hAnsi="宋体"/>
          <w:kern w:val="0"/>
        </w:rPr>
        <w:t>或                                   或</w:t>
      </w:r>
    </w:p>
    <w:p>
      <w:pPr>
        <w:tabs>
          <w:tab w:val="left" w:pos="3402"/>
          <w:tab w:val="left" w:pos="4962"/>
        </w:tabs>
        <w:autoSpaceDE w:val="0"/>
        <w:autoSpaceDN w:val="0"/>
        <w:adjustRightInd w:val="0"/>
        <w:spacing w:line="360" w:lineRule="auto"/>
        <w:ind w:left="6120" w:hanging="6120" w:hangingChars="2550"/>
        <w:jc w:val="left"/>
        <w:rPr>
          <w:rFonts w:ascii="仿宋_GB2312" w:hAnsi="宋体" w:cs="宋体"/>
          <w:kern w:val="0"/>
        </w:rPr>
      </w:pPr>
      <w:r>
        <w:rPr>
          <w:rFonts w:hint="eastAsia" w:ascii="仿宋_GB2312" w:hAnsi="宋体" w:cs="宋体"/>
          <w:kern w:val="0"/>
        </w:rPr>
        <w:t>其委托代理人                         其委托代理人</w:t>
      </w:r>
    </w:p>
    <w:p>
      <w:pPr>
        <w:spacing w:line="520" w:lineRule="exact"/>
        <w:rPr>
          <w:rFonts w:ascii="仿宋_GB2312" w:hAnsi="宋体"/>
          <w:snapToGrid w:val="0"/>
        </w:rPr>
      </w:pPr>
      <w:r>
        <w:rPr>
          <w:rFonts w:hint="eastAsia" w:ascii="仿宋_GB2312" w:hAnsi="宋体"/>
          <w:snapToGrid w:val="0"/>
        </w:rPr>
        <w:t>经办人：</w:t>
      </w:r>
      <w:r>
        <w:rPr>
          <w:rFonts w:ascii="仿宋_GB2312" w:hAnsi="宋体"/>
          <w:snapToGrid w:val="0"/>
        </w:rPr>
        <w:t xml:space="preserve">                      </w:t>
      </w:r>
      <w:r>
        <w:rPr>
          <w:rFonts w:hint="eastAsia" w:ascii="仿宋_GB2312" w:hAnsi="宋体"/>
          <w:snapToGrid w:val="0"/>
        </w:rPr>
        <w:t xml:space="preserve">    </w:t>
      </w:r>
      <w:r>
        <w:rPr>
          <w:rFonts w:ascii="仿宋_GB2312" w:hAnsi="宋体"/>
          <w:snapToGrid w:val="0"/>
        </w:rPr>
        <w:t xml:space="preserve"> </w:t>
      </w:r>
      <w:r>
        <w:rPr>
          <w:rFonts w:hint="eastAsia" w:ascii="仿宋_GB2312" w:hAnsi="宋体"/>
          <w:snapToGrid w:val="0"/>
        </w:rPr>
        <w:t xml:space="preserve"> 经办人：</w:t>
      </w:r>
    </w:p>
    <w:p>
      <w:pPr>
        <w:tabs>
          <w:tab w:val="left" w:pos="3402"/>
          <w:tab w:val="left" w:pos="4962"/>
        </w:tabs>
        <w:autoSpaceDE w:val="0"/>
        <w:autoSpaceDN w:val="0"/>
        <w:adjustRightInd w:val="0"/>
        <w:spacing w:line="360" w:lineRule="auto"/>
        <w:ind w:left="6120" w:hanging="6120" w:hangingChars="2550"/>
        <w:jc w:val="left"/>
        <w:rPr>
          <w:rFonts w:hint="eastAsia" w:ascii="仿宋_GB2312" w:hAnsi="宋体" w:cs="宋体"/>
          <w:kern w:val="0"/>
        </w:rPr>
      </w:pPr>
    </w:p>
    <w:p>
      <w:pPr>
        <w:tabs>
          <w:tab w:val="left" w:pos="4962"/>
        </w:tabs>
        <w:autoSpaceDE w:val="0"/>
        <w:autoSpaceDN w:val="0"/>
        <w:adjustRightInd w:val="0"/>
        <w:spacing w:before="312" w:beforeLines="100" w:line="480" w:lineRule="auto"/>
        <w:ind w:left="6120" w:hanging="6120" w:hangingChars="2550"/>
        <w:jc w:val="left"/>
        <w:rPr>
          <w:rFonts w:ascii="仿宋_GB2312" w:hAnsi="宋体" w:cs="宋体"/>
          <w:kern w:val="0"/>
        </w:rPr>
      </w:pPr>
      <w:r>
        <w:rPr>
          <w:rFonts w:hint="eastAsia" w:ascii="仿宋_GB2312" w:hAnsi="宋体" w:cs="宋体"/>
          <w:kern w:val="0"/>
        </w:rPr>
        <w:t>地址：</w:t>
      </w:r>
      <w:r>
        <w:rPr>
          <w:rFonts w:hint="eastAsia" w:ascii="仿宋_GB2312" w:hAnsi="宋体" w:cs="宋体"/>
          <w:kern w:val="0"/>
          <w:u w:val="single"/>
        </w:rPr>
        <w:t xml:space="preserve">  成都市太升</w:t>
      </w:r>
      <w:r>
        <w:rPr>
          <w:rFonts w:ascii="仿宋_GB2312" w:hAnsi="宋体" w:cs="宋体"/>
          <w:kern w:val="0"/>
          <w:u w:val="single"/>
        </w:rPr>
        <w:t>北路</w:t>
      </w:r>
      <w:r>
        <w:rPr>
          <w:rFonts w:hint="eastAsia" w:ascii="仿宋_GB2312" w:hAnsi="宋体" w:cs="宋体"/>
          <w:kern w:val="0"/>
          <w:u w:val="single"/>
        </w:rPr>
        <w:t xml:space="preserve">35号    </w:t>
      </w:r>
      <w:r>
        <w:rPr>
          <w:rFonts w:hint="eastAsia" w:ascii="仿宋_GB2312" w:hAnsi="宋体" w:cs="宋体"/>
          <w:kern w:val="0"/>
        </w:rPr>
        <w:t xml:space="preserve">      地址：</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p>
    <w:p>
      <w:pPr>
        <w:autoSpaceDE w:val="0"/>
        <w:autoSpaceDN w:val="0"/>
        <w:adjustRightInd w:val="0"/>
        <w:spacing w:line="480" w:lineRule="auto"/>
        <w:ind w:left="6120" w:hanging="6120" w:hangingChars="2550"/>
        <w:jc w:val="left"/>
        <w:rPr>
          <w:rFonts w:ascii="仿宋_GB2312" w:hAnsi="宋体" w:cs="宋体"/>
          <w:kern w:val="0"/>
        </w:rPr>
      </w:pPr>
      <w:r>
        <w:rPr>
          <w:rFonts w:hint="eastAsia" w:ascii="仿宋_GB2312" w:hAnsi="宋体" w:cs="宋体"/>
          <w:kern w:val="0"/>
        </w:rPr>
        <w:t xml:space="preserve">电话：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hint="eastAsia" w:ascii="仿宋_GB2312" w:hAnsi="宋体" w:cs="宋体"/>
          <w:kern w:val="0"/>
        </w:rPr>
        <w:t xml:space="preserve">      电话：</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p>
    <w:p>
      <w:pPr>
        <w:autoSpaceDE w:val="0"/>
        <w:autoSpaceDN w:val="0"/>
        <w:adjustRightInd w:val="0"/>
        <w:spacing w:line="480" w:lineRule="auto"/>
        <w:ind w:left="6120" w:hanging="6120" w:hangingChars="2550"/>
        <w:jc w:val="left"/>
        <w:rPr>
          <w:rFonts w:ascii="仿宋_GB2312" w:hAnsi="宋体" w:cs="宋体"/>
          <w:kern w:val="0"/>
          <w:u w:val="single"/>
        </w:rPr>
      </w:pPr>
      <w:r>
        <w:rPr>
          <w:rFonts w:hint="eastAsia" w:ascii="仿宋_GB2312" w:hAnsi="宋体" w:cs="宋体"/>
          <w:kern w:val="0"/>
        </w:rPr>
        <w:t xml:space="preserve">日期：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年</w:t>
      </w:r>
      <w:r>
        <w:rPr>
          <w:rFonts w:ascii="仿宋_GB2312" w:hAnsi="宋体" w:cs="宋体"/>
          <w:kern w:val="0"/>
          <w:u w:val="single"/>
        </w:rPr>
        <w:t xml:space="preserve"> </w:t>
      </w:r>
      <w:r>
        <w:rPr>
          <w:rFonts w:hint="eastAsia" w:ascii="仿宋_GB2312" w:hAnsi="宋体" w:cs="宋体"/>
          <w:kern w:val="0"/>
          <w:u w:val="single"/>
        </w:rPr>
        <w:t xml:space="preserve">月            </w:t>
      </w:r>
      <w:r>
        <w:rPr>
          <w:rFonts w:hint="eastAsia" w:ascii="仿宋_GB2312" w:hAnsi="宋体" w:cs="宋体"/>
          <w:kern w:val="0"/>
        </w:rPr>
        <w:t xml:space="preserve">      </w:t>
      </w:r>
      <w:r>
        <w:rPr>
          <w:rFonts w:ascii="仿宋_GB2312" w:hAnsi="宋体" w:cs="宋体"/>
          <w:kern w:val="0"/>
        </w:rPr>
        <w:t xml:space="preserve">  </w:t>
      </w:r>
      <w:r>
        <w:rPr>
          <w:rFonts w:hint="eastAsia" w:ascii="仿宋_GB2312" w:hAnsi="宋体" w:cs="宋体"/>
          <w:kern w:val="0"/>
        </w:rPr>
        <w:t>日期：</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r>
        <w:rPr>
          <w:rFonts w:ascii="仿宋_GB2312" w:hAnsi="宋体" w:cs="宋体"/>
          <w:kern w:val="0"/>
          <w:u w:val="single"/>
        </w:rPr>
        <w:t xml:space="preserve">        </w:t>
      </w:r>
      <w:r>
        <w:rPr>
          <w:rFonts w:hint="eastAsia" w:ascii="仿宋_GB2312" w:hAnsi="宋体" w:cs="宋体"/>
          <w:kern w:val="0"/>
          <w:u w:val="single"/>
        </w:rPr>
        <w:t xml:space="preserve">           </w:t>
      </w:r>
    </w:p>
    <w:p>
      <w:pPr>
        <w:autoSpaceDE w:val="0"/>
        <w:autoSpaceDN w:val="0"/>
        <w:adjustRightInd w:val="0"/>
        <w:ind w:left="6120" w:hanging="6120" w:hangingChars="2550"/>
        <w:jc w:val="left"/>
        <w:rPr>
          <w:rFonts w:ascii="仿宋_GB2312" w:hAnsi="宋体" w:cs="宋体"/>
          <w:kern w:val="0"/>
          <w:u w:val="single"/>
        </w:rPr>
      </w:pPr>
    </w:p>
    <w:p>
      <w:pPr>
        <w:autoSpaceDE w:val="0"/>
        <w:autoSpaceDN w:val="0"/>
        <w:adjustRightInd w:val="0"/>
        <w:ind w:left="6120" w:hanging="6120" w:hangingChars="2550"/>
        <w:jc w:val="left"/>
      </w:pPr>
      <w:r>
        <w:rPr>
          <w:rFonts w:hint="eastAsia" w:ascii="仿宋_GB2312" w:hAnsi="宋体" w:cs="宋体"/>
          <w:kern w:val="0"/>
        </w:rPr>
        <w:t>甲方监督单位：</w:t>
      </w:r>
      <w:r>
        <w:rPr>
          <w:rFonts w:hint="eastAsia" w:ascii="仿宋_GB2312" w:hAnsi="宋体" w:cs="宋体"/>
          <w:kern w:val="0"/>
          <w:u w:val="single"/>
        </w:rPr>
        <w:t>（盖章）</w:t>
      </w:r>
      <w:r>
        <w:rPr>
          <w:rFonts w:hint="eastAsia" w:ascii="仿宋_GB2312" w:hAnsi="宋体" w:cs="宋体"/>
          <w:kern w:val="0"/>
        </w:rPr>
        <w:t xml:space="preserve">               乙方监督单位：</w:t>
      </w:r>
      <w:r>
        <w:rPr>
          <w:rFonts w:hint="eastAsia" w:ascii="仿宋_GB2312" w:hAnsi="宋体" w:cs="宋体"/>
          <w:kern w:val="0"/>
          <w:u w:val="single"/>
        </w:rPr>
        <w:t>（盖章）</w:t>
      </w:r>
    </w:p>
    <w:bookmarkEnd w:id="47"/>
    <w:p>
      <w:pPr>
        <w:widowControl/>
        <w:jc w:val="left"/>
        <w:rPr>
          <w:rFonts w:ascii="宋体" w:hAnsi="宋体"/>
          <w:b/>
          <w:bCs/>
          <w:kern w:val="44"/>
          <w:sz w:val="48"/>
          <w:szCs w:val="48"/>
        </w:rPr>
      </w:pPr>
    </w:p>
    <w:p>
      <w:pPr>
        <w:widowControl/>
        <w:jc w:val="center"/>
        <w:rPr>
          <w:rFonts w:hint="eastAsia" w:ascii="宋体" w:hAnsi="宋体"/>
          <w:b/>
          <w:bCs/>
          <w:kern w:val="44"/>
          <w:sz w:val="48"/>
          <w:szCs w:val="48"/>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jc w:val="center"/>
        <w:rPr>
          <w:rFonts w:hint="eastAsia" w:hAnsi="宋体" w:eastAsia="宋体"/>
          <w:sz w:val="48"/>
          <w:szCs w:val="48"/>
        </w:rPr>
      </w:pPr>
      <w:r>
        <w:rPr>
          <w:rFonts w:hint="eastAsia" w:hAnsi="宋体" w:eastAsia="宋体"/>
          <w:sz w:val="48"/>
          <w:szCs w:val="48"/>
        </w:rPr>
        <w:t>第五章</w:t>
      </w:r>
      <w:r>
        <w:rPr>
          <w:rFonts w:hint="eastAsia" w:hAnsi="宋体" w:eastAsia="宋体"/>
          <w:sz w:val="48"/>
          <w:szCs w:val="48"/>
        </w:rPr>
        <w:tab/>
      </w:r>
      <w:r>
        <w:rPr>
          <w:rFonts w:hint="eastAsia" w:hAnsi="宋体" w:eastAsia="宋体"/>
          <w:sz w:val="48"/>
          <w:szCs w:val="48"/>
        </w:rPr>
        <w:t>技术要求</w:t>
      </w:r>
    </w:p>
    <w:p>
      <w:pPr>
        <w:rPr>
          <w:rFonts w:hint="eastAsia" w:hAnsi="宋体" w:eastAsia="宋体"/>
          <w:sz w:val="48"/>
          <w:szCs w:val="48"/>
        </w:rPr>
      </w:pPr>
      <w:r>
        <w:rPr>
          <w:rFonts w:hint="eastAsia" w:hAnsi="宋体" w:eastAsia="宋体"/>
          <w:sz w:val="48"/>
          <w:szCs w:val="48"/>
        </w:rPr>
        <w:br w:type="page"/>
      </w:r>
    </w:p>
    <w:p>
      <w:pPr>
        <w:rPr>
          <w:rFonts w:hint="eastAsia"/>
        </w:rPr>
      </w:pPr>
    </w:p>
    <w:p>
      <w:pPr>
        <w:jc w:val="center"/>
        <w:rPr>
          <w:rFonts w:ascii="黑体" w:eastAsia="黑体" w:cs="黑体"/>
          <w:kern w:val="0"/>
          <w:position w:val="-3"/>
          <w:sz w:val="36"/>
          <w:szCs w:val="36"/>
        </w:rPr>
      </w:pPr>
      <w:r>
        <w:rPr>
          <w:rFonts w:ascii="黑体" w:eastAsia="黑体" w:cs="黑体"/>
          <w:kern w:val="0"/>
          <w:position w:val="-3"/>
          <w:sz w:val="36"/>
          <w:szCs w:val="36"/>
        </w:rPr>
        <w:drawing>
          <wp:inline distT="0" distB="0" distL="0" distR="0">
            <wp:extent cx="5153025" cy="72866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53025" cy="7286625"/>
                    </a:xfrm>
                    <a:prstGeom prst="rect">
                      <a:avLst/>
                    </a:prstGeom>
                    <a:noFill/>
                    <a:ln>
                      <a:noFill/>
                    </a:ln>
                  </pic:spPr>
                </pic:pic>
              </a:graphicData>
            </a:graphic>
          </wp:inline>
        </w:drawing>
      </w:r>
    </w:p>
    <w:p>
      <w:pPr>
        <w:jc w:val="center"/>
        <w:rPr>
          <w:rFonts w:ascii="黑体" w:eastAsia="黑体" w:cs="黑体"/>
          <w:kern w:val="0"/>
          <w:position w:val="-3"/>
          <w:sz w:val="36"/>
          <w:szCs w:val="36"/>
        </w:rPr>
      </w:pPr>
    </w:p>
    <w:p>
      <w:pPr>
        <w:rPr>
          <w:rFonts w:ascii="黑体" w:eastAsia="黑体" w:cs="黑体"/>
          <w:spacing w:val="1"/>
          <w:kern w:val="0"/>
          <w:position w:val="-3"/>
          <w:sz w:val="36"/>
          <w:szCs w:val="36"/>
        </w:rPr>
      </w:pPr>
    </w:p>
    <w:p>
      <w:pPr>
        <w:jc w:val="center"/>
        <w:rPr>
          <w:rFonts w:hint="eastAsia" w:ascii="宋体" w:hAnsi="宋体"/>
          <w:b/>
          <w:bCs/>
          <w:kern w:val="44"/>
          <w:sz w:val="48"/>
          <w:szCs w:val="48"/>
        </w:rPr>
      </w:pPr>
      <w:bookmarkStart w:id="76" w:name="_Hlk90893421"/>
    </w:p>
    <w:p>
      <w:pPr>
        <w:jc w:val="center"/>
        <w:rPr>
          <w:rFonts w:hint="eastAsia" w:ascii="宋体" w:hAnsi="宋体"/>
          <w:b/>
          <w:bCs/>
          <w:kern w:val="44"/>
          <w:sz w:val="48"/>
          <w:szCs w:val="48"/>
        </w:rPr>
      </w:pPr>
    </w:p>
    <w:p>
      <w:pPr>
        <w:jc w:val="center"/>
        <w:rPr>
          <w:rFonts w:hint="eastAsia" w:ascii="宋体" w:hAnsi="宋体"/>
          <w:b/>
          <w:bCs/>
          <w:kern w:val="44"/>
          <w:sz w:val="48"/>
          <w:szCs w:val="48"/>
        </w:rPr>
      </w:pPr>
    </w:p>
    <w:p>
      <w:pPr>
        <w:jc w:val="center"/>
        <w:rPr>
          <w:rFonts w:hint="eastAsia" w:ascii="宋体" w:hAnsi="宋体"/>
          <w:b/>
          <w:bCs/>
          <w:kern w:val="44"/>
          <w:sz w:val="48"/>
          <w:szCs w:val="48"/>
        </w:rPr>
      </w:pPr>
    </w:p>
    <w:p>
      <w:pPr>
        <w:jc w:val="center"/>
        <w:rPr>
          <w:rFonts w:hint="eastAsia" w:ascii="宋体" w:hAnsi="宋体"/>
          <w:b/>
          <w:bCs/>
          <w:kern w:val="44"/>
          <w:sz w:val="48"/>
          <w:szCs w:val="48"/>
        </w:rPr>
      </w:pPr>
    </w:p>
    <w:p>
      <w:pPr>
        <w:jc w:val="center"/>
        <w:rPr>
          <w:rFonts w:hint="eastAsia" w:ascii="宋体" w:hAnsi="宋体"/>
          <w:b/>
          <w:bCs/>
          <w:kern w:val="44"/>
          <w:sz w:val="48"/>
          <w:szCs w:val="48"/>
        </w:rPr>
      </w:pPr>
    </w:p>
    <w:p>
      <w:pPr>
        <w:jc w:val="center"/>
        <w:rPr>
          <w:rFonts w:hint="eastAsia" w:ascii="宋体" w:hAnsi="宋体"/>
          <w:b/>
          <w:bCs/>
          <w:kern w:val="44"/>
          <w:sz w:val="48"/>
          <w:szCs w:val="48"/>
        </w:rPr>
      </w:pPr>
    </w:p>
    <w:p>
      <w:pPr>
        <w:jc w:val="center"/>
        <w:rPr>
          <w:rFonts w:hint="eastAsia" w:ascii="宋体" w:hAnsi="宋体"/>
          <w:b/>
          <w:bCs/>
          <w:kern w:val="44"/>
          <w:sz w:val="48"/>
          <w:szCs w:val="48"/>
        </w:rPr>
      </w:pPr>
    </w:p>
    <w:p>
      <w:pPr>
        <w:pStyle w:val="2"/>
        <w:jc w:val="center"/>
        <w:rPr>
          <w:rFonts w:hint="eastAsia" w:hAnsi="宋体" w:eastAsia="宋体"/>
          <w:sz w:val="48"/>
          <w:szCs w:val="48"/>
        </w:rPr>
      </w:pPr>
      <w:r>
        <w:rPr>
          <w:rFonts w:hint="eastAsia" w:hAnsi="宋体" w:eastAsia="宋体"/>
          <w:sz w:val="48"/>
          <w:szCs w:val="48"/>
          <w:lang w:val="en-US" w:eastAsia="zh-CN"/>
        </w:rPr>
        <w:t>第六章</w:t>
      </w:r>
      <w:r>
        <w:rPr>
          <w:rFonts w:hint="eastAsia" w:hAnsi="宋体" w:eastAsia="宋体"/>
          <w:sz w:val="48"/>
          <w:szCs w:val="48"/>
          <w:lang w:val="en-US" w:eastAsia="zh-CN"/>
        </w:rPr>
        <w:tab/>
      </w:r>
      <w:r>
        <w:rPr>
          <w:rFonts w:hint="eastAsia" w:hAnsi="宋体" w:eastAsia="宋体"/>
          <w:sz w:val="48"/>
          <w:szCs w:val="48"/>
          <w:lang w:val="en-US" w:eastAsia="zh-CN"/>
        </w:rPr>
        <w:t>投标文件格式</w:t>
      </w:r>
    </w:p>
    <w:bookmarkEnd w:id="76"/>
    <w:p>
      <w:pPr>
        <w:widowControl/>
        <w:jc w:val="left"/>
        <w:rPr>
          <w:b/>
          <w:sz w:val="36"/>
          <w:szCs w:val="36"/>
        </w:rPr>
      </w:pPr>
    </w:p>
    <w:p>
      <w:pPr>
        <w:autoSpaceDE w:val="0"/>
        <w:autoSpaceDN w:val="0"/>
        <w:adjustRightInd w:val="0"/>
        <w:spacing w:line="200" w:lineRule="exact"/>
        <w:jc w:val="left"/>
        <w:rPr>
          <w:rFonts w:ascii="黑体" w:eastAsia="黑体" w:cs="黑体"/>
          <w:kern w:val="0"/>
          <w:sz w:val="20"/>
          <w:szCs w:val="20"/>
        </w:rPr>
      </w:pPr>
    </w:p>
    <w:p>
      <w:pPr>
        <w:rPr>
          <w:rFonts w:hint="eastAsia" w:ascii="宋体" w:hAnsi="宋体" w:eastAsia="宋体" w:cs="Times New Roman"/>
          <w:b/>
          <w:sz w:val="44"/>
          <w:szCs w:val="44"/>
          <w:u w:val="single"/>
        </w:rPr>
      </w:pPr>
      <w:r>
        <w:rPr>
          <w:rFonts w:hint="eastAsia" w:ascii="宋体" w:hAnsi="宋体" w:eastAsia="宋体" w:cs="Times New Roman"/>
          <w:b/>
          <w:sz w:val="44"/>
          <w:szCs w:val="44"/>
          <w:u w:val="single"/>
        </w:rPr>
        <w:br w:type="page"/>
      </w:r>
    </w:p>
    <w:p>
      <w:pPr>
        <w:widowControl/>
        <w:tabs>
          <w:tab w:val="left" w:pos="5220"/>
          <w:tab w:val="left" w:pos="5400"/>
          <w:tab w:val="left" w:pos="5580"/>
        </w:tabs>
        <w:autoSpaceDE w:val="0"/>
        <w:autoSpaceDN w:val="0"/>
        <w:spacing w:line="360" w:lineRule="atLeast"/>
        <w:jc w:val="center"/>
        <w:textAlignment w:val="bottom"/>
        <w:rPr>
          <w:b/>
          <w:spacing w:val="30"/>
        </w:rPr>
      </w:pPr>
      <w:r>
        <w:rPr>
          <w:rFonts w:hint="eastAsia" w:ascii="宋体" w:hAnsi="宋体" w:eastAsia="宋体" w:cs="Times New Roman"/>
          <w:b/>
          <w:sz w:val="44"/>
          <w:szCs w:val="44"/>
          <w:u w:val="single"/>
        </w:rPr>
        <w:t>（项目</w:t>
      </w:r>
      <w:r>
        <w:rPr>
          <w:rFonts w:ascii="宋体" w:hAnsi="宋体" w:eastAsia="宋体" w:cs="Times New Roman"/>
          <w:b/>
          <w:sz w:val="44"/>
          <w:szCs w:val="44"/>
          <w:u w:val="single"/>
        </w:rPr>
        <w:t>名称</w:t>
      </w:r>
      <w:r>
        <w:rPr>
          <w:rFonts w:hint="eastAsia" w:ascii="宋体" w:hAnsi="宋体" w:eastAsia="宋体" w:cs="Times New Roman"/>
          <w:b/>
          <w:sz w:val="44"/>
          <w:szCs w:val="44"/>
          <w:u w:val="single"/>
        </w:rPr>
        <w:t>）</w:t>
      </w:r>
      <w:r>
        <w:rPr>
          <w:rFonts w:hint="eastAsia" w:ascii="宋体" w:hAnsi="宋体" w:eastAsia="宋体" w:cs="Times New Roman"/>
          <w:b/>
          <w:sz w:val="44"/>
          <w:szCs w:val="44"/>
        </w:rPr>
        <w:t>采购项目</w:t>
      </w: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tabs>
          <w:tab w:val="left" w:pos="2755"/>
          <w:tab w:val="left" w:pos="6000"/>
        </w:tabs>
        <w:autoSpaceDE w:val="0"/>
        <w:autoSpaceDN w:val="0"/>
        <w:adjustRightInd w:val="0"/>
        <w:spacing w:line="362" w:lineRule="exact"/>
        <w:ind w:left="1150" w:leftChars="479" w:right="-20" w:firstLine="1620" w:firstLineChars="450"/>
        <w:jc w:val="left"/>
        <w:rPr>
          <w:rFonts w:ascii="黑体" w:eastAsia="黑体" w:cs="黑体"/>
          <w:kern w:val="0"/>
          <w:position w:val="-1"/>
          <w:sz w:val="36"/>
          <w:szCs w:val="36"/>
        </w:rPr>
      </w:pPr>
      <w:r>
        <w:rPr>
          <w:rFonts w:hint="eastAsia" w:ascii="黑体" w:eastAsia="黑体" w:cs="黑体"/>
          <w:kern w:val="0"/>
          <w:position w:val="-1"/>
          <w:sz w:val="36"/>
          <w:szCs w:val="36"/>
        </w:rPr>
        <w:t>投  标  文  件</w:t>
      </w:r>
    </w:p>
    <w:p>
      <w:pPr>
        <w:tabs>
          <w:tab w:val="left" w:pos="3160"/>
          <w:tab w:val="left" w:pos="6000"/>
        </w:tabs>
        <w:autoSpaceDE w:val="0"/>
        <w:autoSpaceDN w:val="0"/>
        <w:adjustRightInd w:val="0"/>
        <w:spacing w:line="362" w:lineRule="exact"/>
        <w:ind w:left="1340" w:right="-20"/>
        <w:jc w:val="left"/>
        <w:rPr>
          <w:rFonts w:ascii="黑体" w:eastAsia="黑体" w:cs="黑体"/>
          <w:kern w:val="0"/>
          <w:position w:val="-1"/>
          <w:sz w:val="36"/>
          <w:szCs w:val="36"/>
        </w:rPr>
      </w:pPr>
    </w:p>
    <w:p>
      <w:pPr>
        <w:tabs>
          <w:tab w:val="left" w:pos="3160"/>
          <w:tab w:val="left" w:pos="6000"/>
        </w:tabs>
        <w:autoSpaceDE w:val="0"/>
        <w:autoSpaceDN w:val="0"/>
        <w:adjustRightInd w:val="0"/>
        <w:spacing w:line="362" w:lineRule="exact"/>
        <w:ind w:left="1340" w:right="-20"/>
        <w:jc w:val="left"/>
        <w:rPr>
          <w:rFonts w:ascii="黑体" w:eastAsia="黑体" w:cs="黑体"/>
          <w:kern w:val="0"/>
          <w:position w:val="-1"/>
          <w:szCs w:val="28"/>
        </w:rPr>
      </w:pPr>
    </w:p>
    <w:p>
      <w:pPr>
        <w:tabs>
          <w:tab w:val="left" w:pos="3160"/>
          <w:tab w:val="left" w:pos="6000"/>
        </w:tabs>
        <w:autoSpaceDE w:val="0"/>
        <w:autoSpaceDN w:val="0"/>
        <w:adjustRightInd w:val="0"/>
        <w:spacing w:line="362" w:lineRule="exact"/>
        <w:ind w:left="1340" w:right="-20"/>
        <w:jc w:val="left"/>
        <w:rPr>
          <w:rFonts w:ascii="黑体" w:eastAsia="黑体" w:cs="黑体"/>
          <w:kern w:val="0"/>
          <w:position w:val="-1"/>
          <w:szCs w:val="28"/>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before="7" w:line="280" w:lineRule="exact"/>
        <w:jc w:val="left"/>
        <w:rPr>
          <w:rFonts w:hint="eastAsia" w:ascii="黑体" w:eastAsia="黑体" w:cs="黑体"/>
          <w:kern w:val="0"/>
          <w:szCs w:val="28"/>
        </w:rPr>
      </w:pPr>
    </w:p>
    <w:p>
      <w:pPr>
        <w:tabs>
          <w:tab w:val="left" w:pos="6740"/>
        </w:tabs>
        <w:autoSpaceDE w:val="0"/>
        <w:autoSpaceDN w:val="0"/>
        <w:adjustRightInd w:val="0"/>
        <w:spacing w:line="428" w:lineRule="exact"/>
        <w:ind w:left="866" w:right="764"/>
        <w:jc w:val="center"/>
        <w:rPr>
          <w:rFonts w:eastAsia="黑体"/>
          <w:kern w:val="0"/>
          <w:szCs w:val="28"/>
        </w:rPr>
      </w:pPr>
      <w:r>
        <w:rPr>
          <w:rFonts w:hint="eastAsia" w:ascii="黑体" w:eastAsia="黑体" w:cs="黑体"/>
          <w:kern w:val="0"/>
          <w:position w:val="-3"/>
          <w:szCs w:val="28"/>
        </w:rPr>
        <w:t>投标人：</w:t>
      </w:r>
      <w:r>
        <w:rPr>
          <w:rFonts w:hint="eastAsia" w:ascii="黑体" w:eastAsia="黑体" w:cs="黑体"/>
          <w:kern w:val="0"/>
          <w:position w:val="-3"/>
          <w:szCs w:val="28"/>
          <w:u w:val="single"/>
        </w:rPr>
        <w:t xml:space="preserve"> </w:t>
      </w:r>
      <w:r>
        <w:rPr>
          <w:rFonts w:ascii="黑体" w:eastAsia="黑体" w:cs="黑体"/>
          <w:kern w:val="0"/>
          <w:position w:val="-3"/>
          <w:szCs w:val="28"/>
          <w:u w:val="single"/>
        </w:rPr>
        <w:t xml:space="preserve">               </w:t>
      </w:r>
      <w:r>
        <w:rPr>
          <w:rFonts w:eastAsia="黑体"/>
          <w:kern w:val="0"/>
          <w:position w:val="-3"/>
          <w:szCs w:val="28"/>
        </w:rPr>
        <w:t>(</w:t>
      </w:r>
      <w:r>
        <w:rPr>
          <w:rFonts w:hint="eastAsia" w:ascii="黑体" w:eastAsia="黑体" w:cs="黑体"/>
          <w:kern w:val="0"/>
          <w:position w:val="-3"/>
          <w:szCs w:val="28"/>
        </w:rPr>
        <w:t>盖单位</w:t>
      </w:r>
      <w:r>
        <w:rPr>
          <w:rFonts w:hint="eastAsia" w:ascii="黑体" w:eastAsia="黑体" w:cs="黑体"/>
          <w:spacing w:val="1"/>
          <w:kern w:val="0"/>
          <w:position w:val="-3"/>
          <w:szCs w:val="28"/>
        </w:rPr>
        <w:t>章</w:t>
      </w:r>
      <w:r>
        <w:rPr>
          <w:rFonts w:eastAsia="黑体"/>
          <w:kern w:val="0"/>
          <w:position w:val="-3"/>
          <w:szCs w:val="28"/>
        </w:rPr>
        <w:t>)</w:t>
      </w:r>
    </w:p>
    <w:p>
      <w:pPr>
        <w:autoSpaceDE w:val="0"/>
        <w:autoSpaceDN w:val="0"/>
        <w:adjustRightInd w:val="0"/>
        <w:spacing w:before="5" w:line="120" w:lineRule="exact"/>
        <w:jc w:val="left"/>
        <w:rPr>
          <w:rFonts w:eastAsia="黑体"/>
          <w:kern w:val="0"/>
          <w:sz w:val="12"/>
          <w:szCs w:val="12"/>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tabs>
          <w:tab w:val="left" w:pos="3440"/>
          <w:tab w:val="left" w:pos="4840"/>
          <w:tab w:val="left" w:pos="6380"/>
        </w:tabs>
        <w:autoSpaceDE w:val="0"/>
        <w:autoSpaceDN w:val="0"/>
        <w:adjustRightInd w:val="0"/>
        <w:spacing w:line="341" w:lineRule="exact"/>
        <w:ind w:left="2332" w:right="-20"/>
        <w:jc w:val="left"/>
        <w:rPr>
          <w:rFonts w:ascii="黑体" w:eastAsia="黑体" w:cs="黑体"/>
          <w:kern w:val="0"/>
          <w:szCs w:val="28"/>
        </w:rPr>
      </w:pPr>
      <w:r>
        <w:rPr>
          <w:rFonts w:ascii="黑体" w:eastAsia="黑体" w:cs="黑体"/>
          <w:kern w:val="0"/>
          <w:position w:val="-3"/>
          <w:szCs w:val="28"/>
          <w:u w:val="single"/>
        </w:rPr>
        <w:tab/>
      </w:r>
      <w:r>
        <w:rPr>
          <w:rFonts w:hint="eastAsia" w:ascii="黑体" w:eastAsia="黑体" w:cs="黑体"/>
          <w:kern w:val="0"/>
          <w:position w:val="-3"/>
          <w:szCs w:val="28"/>
        </w:rPr>
        <w:t>年</w:t>
      </w:r>
      <w:r>
        <w:rPr>
          <w:rFonts w:ascii="黑体" w:eastAsia="黑体" w:cs="黑体"/>
          <w:kern w:val="0"/>
          <w:position w:val="-3"/>
          <w:szCs w:val="28"/>
          <w:u w:val="single"/>
        </w:rPr>
        <w:tab/>
      </w:r>
      <w:r>
        <w:rPr>
          <w:rFonts w:hint="eastAsia" w:ascii="黑体" w:eastAsia="黑体" w:cs="黑体"/>
          <w:kern w:val="0"/>
          <w:position w:val="-3"/>
          <w:szCs w:val="28"/>
        </w:rPr>
        <w:t>月</w:t>
      </w:r>
      <w:r>
        <w:rPr>
          <w:rFonts w:ascii="黑体" w:eastAsia="黑体" w:cs="黑体"/>
          <w:kern w:val="0"/>
          <w:position w:val="-3"/>
          <w:szCs w:val="28"/>
          <w:u w:val="single"/>
        </w:rPr>
        <w:tab/>
      </w:r>
      <w:r>
        <w:rPr>
          <w:rFonts w:hint="eastAsia" w:ascii="黑体" w:eastAsia="黑体" w:cs="黑体"/>
          <w:kern w:val="0"/>
          <w:position w:val="-3"/>
          <w:szCs w:val="28"/>
        </w:rPr>
        <w:t>日</w:t>
      </w:r>
    </w:p>
    <w:p>
      <w:pPr>
        <w:widowControl/>
        <w:jc w:val="left"/>
      </w:pPr>
    </w:p>
    <w:p>
      <w:pPr>
        <w:rPr>
          <w:rFonts w:hint="eastAsia" w:ascii="仿宋_GB2312"/>
          <w:b/>
          <w:szCs w:val="28"/>
        </w:rPr>
      </w:pPr>
      <w:r>
        <w:rPr>
          <w:rFonts w:hint="eastAsia" w:ascii="仿宋_GB2312"/>
          <w:b/>
          <w:szCs w:val="28"/>
        </w:rPr>
        <w:br w:type="page"/>
      </w:r>
    </w:p>
    <w:p>
      <w:pPr>
        <w:jc w:val="center"/>
        <w:rPr>
          <w:rFonts w:ascii="仿宋_GB2312"/>
          <w:b/>
          <w:sz w:val="40"/>
          <w:szCs w:val="44"/>
        </w:rPr>
      </w:pPr>
      <w:r>
        <w:rPr>
          <w:rFonts w:hint="eastAsia" w:ascii="仿宋_GB2312"/>
          <w:b/>
          <w:sz w:val="40"/>
          <w:szCs w:val="44"/>
        </w:rPr>
        <w:t>目录</w:t>
      </w:r>
    </w:p>
    <w:p>
      <w:pPr>
        <w:snapToGrid w:val="0"/>
        <w:spacing w:line="360" w:lineRule="auto"/>
        <w:ind w:right="-22"/>
        <w:rPr>
          <w:rFonts w:ascii="仿宋_GB2312" w:hAnsi="宋体"/>
          <w:szCs w:val="24"/>
        </w:rPr>
      </w:pPr>
      <w:r>
        <w:rPr>
          <w:rFonts w:hint="eastAsia" w:ascii="仿宋_GB2312" w:hAnsi="宋体"/>
          <w:szCs w:val="24"/>
        </w:rPr>
        <w:t>一、投标函</w:t>
      </w:r>
      <w:r>
        <w:rPr>
          <w:rFonts w:ascii="仿宋_GB2312" w:hAnsi="宋体"/>
          <w:szCs w:val="24"/>
        </w:rPr>
        <w:t>………………………………………………………</w:t>
      </w:r>
      <w:r>
        <w:rPr>
          <w:rFonts w:hint="eastAsia" w:ascii="仿宋_GB2312" w:hAnsi="宋体"/>
          <w:szCs w:val="24"/>
        </w:rPr>
        <w:t>(     )</w:t>
      </w:r>
    </w:p>
    <w:p>
      <w:pPr>
        <w:snapToGrid w:val="0"/>
        <w:spacing w:line="360" w:lineRule="auto"/>
        <w:ind w:right="-22"/>
        <w:rPr>
          <w:rFonts w:ascii="仿宋_GB2312" w:hAnsi="宋体"/>
          <w:szCs w:val="24"/>
        </w:rPr>
      </w:pPr>
      <w:r>
        <w:rPr>
          <w:rFonts w:hint="eastAsia" w:ascii="仿宋_GB2312" w:hAnsi="宋体"/>
          <w:szCs w:val="24"/>
        </w:rPr>
        <w:t>二、法定代表人身份证明或授权委托书</w:t>
      </w:r>
      <w:r>
        <w:rPr>
          <w:rFonts w:ascii="仿宋_GB2312" w:hAnsi="宋体"/>
          <w:szCs w:val="24"/>
        </w:rPr>
        <w:t>………………………</w:t>
      </w:r>
      <w:r>
        <w:rPr>
          <w:rFonts w:hint="eastAsia" w:ascii="仿宋_GB2312" w:hAnsi="宋体"/>
          <w:szCs w:val="24"/>
        </w:rPr>
        <w:t>(     )</w:t>
      </w:r>
    </w:p>
    <w:p>
      <w:pPr>
        <w:snapToGrid w:val="0"/>
        <w:spacing w:line="360" w:lineRule="auto"/>
        <w:ind w:right="-22"/>
        <w:rPr>
          <w:rFonts w:ascii="仿宋_GB2312" w:hAnsi="宋体"/>
          <w:szCs w:val="24"/>
        </w:rPr>
      </w:pPr>
      <w:r>
        <w:rPr>
          <w:rFonts w:hint="eastAsia" w:ascii="仿宋_GB2312" w:hAnsi="宋体"/>
          <w:szCs w:val="24"/>
        </w:rPr>
        <w:t>三、投标保证金</w:t>
      </w:r>
      <w:r>
        <w:rPr>
          <w:rFonts w:ascii="仿宋_GB2312" w:hAnsi="宋体"/>
          <w:szCs w:val="24"/>
        </w:rPr>
        <w:t>…………………………………………………</w:t>
      </w:r>
      <w:r>
        <w:rPr>
          <w:rFonts w:hint="eastAsia" w:ascii="仿宋_GB2312" w:hAnsi="宋体"/>
          <w:szCs w:val="24"/>
        </w:rPr>
        <w:t>(     )</w:t>
      </w:r>
    </w:p>
    <w:p>
      <w:pPr>
        <w:snapToGrid w:val="0"/>
        <w:spacing w:line="360" w:lineRule="auto"/>
        <w:ind w:right="-22"/>
        <w:rPr>
          <w:rFonts w:ascii="仿宋_GB2312" w:hAnsi="宋体"/>
          <w:szCs w:val="24"/>
        </w:rPr>
      </w:pPr>
      <w:r>
        <w:rPr>
          <w:rFonts w:hint="eastAsia" w:ascii="仿宋_GB2312" w:hAnsi="宋体"/>
          <w:szCs w:val="24"/>
        </w:rPr>
        <w:t>四、资格审查</w:t>
      </w:r>
      <w:r>
        <w:rPr>
          <w:rFonts w:hint="eastAsia" w:ascii="仿宋_GB2312" w:hAnsi="宋体"/>
          <w:szCs w:val="24"/>
          <w:lang w:val="en-US" w:eastAsia="zh-CN"/>
        </w:rPr>
        <w:t>表</w:t>
      </w:r>
      <w:r>
        <w:rPr>
          <w:rFonts w:ascii="仿宋_GB2312" w:hAnsi="宋体"/>
          <w:szCs w:val="24"/>
        </w:rPr>
        <w:t>…………………………………………………</w:t>
      </w:r>
      <w:r>
        <w:rPr>
          <w:rFonts w:hint="eastAsia" w:ascii="仿宋_GB2312" w:hAnsi="宋体"/>
          <w:szCs w:val="24"/>
        </w:rPr>
        <w:t>(     )</w:t>
      </w:r>
    </w:p>
    <w:p>
      <w:pPr>
        <w:snapToGrid w:val="0"/>
        <w:spacing w:line="360" w:lineRule="auto"/>
        <w:ind w:right="-22"/>
        <w:rPr>
          <w:rFonts w:ascii="仿宋_GB2312" w:hAnsi="宋体"/>
          <w:szCs w:val="24"/>
        </w:rPr>
      </w:pPr>
      <w:r>
        <w:rPr>
          <w:rFonts w:hint="eastAsia" w:ascii="仿宋_GB2312" w:hAnsi="宋体"/>
          <w:szCs w:val="24"/>
        </w:rPr>
        <w:t>五、投标人承诺</w:t>
      </w:r>
      <w:r>
        <w:rPr>
          <w:rFonts w:ascii="仿宋_GB2312" w:hAnsi="宋体"/>
          <w:szCs w:val="24"/>
        </w:rPr>
        <w:t>…………………………………………………</w:t>
      </w:r>
      <w:r>
        <w:rPr>
          <w:rFonts w:hint="eastAsia" w:ascii="仿宋_GB2312" w:hAnsi="宋体"/>
          <w:szCs w:val="24"/>
        </w:rPr>
        <w:t>(     )</w:t>
      </w:r>
    </w:p>
    <w:p>
      <w:pPr>
        <w:snapToGrid w:val="0"/>
        <w:spacing w:line="360" w:lineRule="auto"/>
        <w:ind w:right="-22"/>
        <w:rPr>
          <w:rFonts w:ascii="仿宋_GB2312" w:hAnsi="宋体"/>
          <w:szCs w:val="24"/>
        </w:rPr>
      </w:pPr>
      <w:r>
        <w:rPr>
          <w:rFonts w:hint="eastAsia" w:ascii="仿宋_GB2312" w:hAnsi="宋体"/>
          <w:szCs w:val="24"/>
        </w:rPr>
        <w:t>六、实施方案</w:t>
      </w:r>
      <w:r>
        <w:rPr>
          <w:rFonts w:ascii="仿宋_GB2312" w:hAnsi="宋体"/>
          <w:szCs w:val="24"/>
        </w:rPr>
        <w:t>……………………………………………………</w:t>
      </w:r>
      <w:r>
        <w:rPr>
          <w:rFonts w:hint="eastAsia" w:ascii="仿宋_GB2312" w:hAnsi="宋体"/>
          <w:szCs w:val="24"/>
        </w:rPr>
        <w:t>(     )</w:t>
      </w:r>
    </w:p>
    <w:p>
      <w:pPr>
        <w:snapToGrid w:val="0"/>
        <w:spacing w:line="360" w:lineRule="auto"/>
        <w:ind w:right="-22"/>
        <w:rPr>
          <w:rFonts w:ascii="仿宋_GB2312" w:hAnsi="宋体"/>
          <w:szCs w:val="24"/>
        </w:rPr>
      </w:pPr>
      <w:r>
        <w:rPr>
          <w:rFonts w:hint="eastAsia" w:ascii="仿宋_GB2312" w:hAnsi="宋体"/>
          <w:szCs w:val="24"/>
        </w:rPr>
        <w:t>七、其他资料</w:t>
      </w:r>
      <w:r>
        <w:rPr>
          <w:rFonts w:ascii="仿宋_GB2312" w:hAnsi="宋体"/>
          <w:szCs w:val="24"/>
        </w:rPr>
        <w:t>……………………………………………………</w:t>
      </w:r>
      <w:r>
        <w:rPr>
          <w:rFonts w:hint="eastAsia" w:ascii="仿宋_GB2312" w:hAnsi="宋体"/>
          <w:szCs w:val="24"/>
        </w:rPr>
        <w:t>(     )</w:t>
      </w: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p>
    <w:p>
      <w:pPr>
        <w:snapToGrid w:val="0"/>
        <w:spacing w:line="360" w:lineRule="auto"/>
        <w:ind w:right="-22"/>
        <w:rPr>
          <w:rFonts w:ascii="仿宋_GB2312" w:hAnsi="宋体"/>
          <w:szCs w:val="24"/>
        </w:rPr>
      </w:pPr>
      <w:r>
        <w:rPr>
          <w:rFonts w:hint="eastAsia" w:ascii="仿宋_GB2312" w:hAnsi="宋体"/>
          <w:szCs w:val="24"/>
        </w:rPr>
        <w:t>注：1.本目录非固定格式，投标人可根据自身情况调整目录序号及对应内容； 2.投标人代表若为法定代表人可不附授权委托书页。</w:t>
      </w:r>
    </w:p>
    <w:p>
      <w:pPr>
        <w:widowControl/>
        <w:jc w:val="left"/>
      </w:pPr>
      <w:r>
        <w:br w:type="page"/>
      </w:r>
    </w:p>
    <w:p>
      <w:pPr>
        <w:spacing w:before="14"/>
        <w:ind w:left="127"/>
        <w:jc w:val="center"/>
        <w:outlineLvl w:val="3"/>
        <w:rPr>
          <w:rFonts w:ascii="仿宋" w:hAnsi="仿宋" w:eastAsia="仿宋" w:cs="Times New Roman"/>
          <w:b/>
          <w:bCs/>
          <w:kern w:val="0"/>
          <w:sz w:val="32"/>
          <w:szCs w:val="36"/>
        </w:rPr>
      </w:pPr>
      <w:r>
        <w:rPr>
          <w:rFonts w:ascii="仿宋" w:hAnsi="仿宋" w:eastAsia="仿宋" w:cs="Times New Roman"/>
          <w:b/>
          <w:bCs/>
          <w:spacing w:val="-1"/>
          <w:kern w:val="0"/>
          <w:sz w:val="32"/>
          <w:szCs w:val="36"/>
        </w:rPr>
        <w:t>一、投</w:t>
      </w:r>
      <w:r>
        <w:rPr>
          <w:rFonts w:ascii="仿宋" w:hAnsi="仿宋" w:eastAsia="仿宋" w:cs="Times New Roman"/>
          <w:b/>
          <w:bCs/>
          <w:spacing w:val="-8"/>
          <w:kern w:val="0"/>
          <w:sz w:val="32"/>
          <w:szCs w:val="36"/>
        </w:rPr>
        <w:t xml:space="preserve"> </w:t>
      </w:r>
      <w:r>
        <w:rPr>
          <w:rFonts w:ascii="仿宋" w:hAnsi="仿宋" w:eastAsia="仿宋" w:cs="Times New Roman"/>
          <w:b/>
          <w:bCs/>
          <w:kern w:val="0"/>
          <w:sz w:val="32"/>
          <w:szCs w:val="36"/>
        </w:rPr>
        <w:t>标</w:t>
      </w:r>
      <w:r>
        <w:rPr>
          <w:rFonts w:ascii="仿宋" w:hAnsi="仿宋" w:eastAsia="仿宋" w:cs="Times New Roman"/>
          <w:b/>
          <w:bCs/>
          <w:spacing w:val="-7"/>
          <w:kern w:val="0"/>
          <w:sz w:val="32"/>
          <w:szCs w:val="36"/>
        </w:rPr>
        <w:t xml:space="preserve"> </w:t>
      </w:r>
      <w:r>
        <w:rPr>
          <w:rFonts w:ascii="仿宋" w:hAnsi="仿宋" w:eastAsia="仿宋" w:cs="Times New Roman"/>
          <w:b/>
          <w:bCs/>
          <w:kern w:val="0"/>
          <w:sz w:val="32"/>
          <w:szCs w:val="36"/>
        </w:rPr>
        <w:t>函</w:t>
      </w:r>
    </w:p>
    <w:p>
      <w:pPr>
        <w:spacing w:before="162"/>
        <w:ind w:left="304"/>
        <w:jc w:val="left"/>
        <w:rPr>
          <w:rFonts w:ascii="仿宋" w:hAnsi="仿宋" w:eastAsia="仿宋" w:cs="Times New Roman"/>
          <w:kern w:val="0"/>
          <w:szCs w:val="24"/>
        </w:rPr>
      </w:pPr>
      <w:r>
        <w:rPr>
          <w:rFonts w:ascii="仿宋" w:hAnsi="仿宋" w:eastAsia="仿宋" w:cs="Times New Roman"/>
          <w:kern w:val="0"/>
          <w:szCs w:val="24"/>
        </w:rPr>
        <w:t>致：四川省交通勘察设计研究院有限公司</w:t>
      </w:r>
    </w:p>
    <w:p>
      <w:pPr>
        <w:spacing w:before="26" w:line="259" w:lineRule="auto"/>
        <w:ind w:left="304" w:right="175" w:firstLine="480"/>
        <w:rPr>
          <w:rFonts w:ascii="仿宋" w:hAnsi="仿宋" w:eastAsia="仿宋" w:cs="Times New Roman"/>
          <w:kern w:val="0"/>
          <w:szCs w:val="24"/>
        </w:rPr>
      </w:pPr>
      <w:r>
        <w:rPr>
          <w:rFonts w:ascii="仿宋" w:hAnsi="仿宋" w:eastAsia="仿宋" w:cs="Times New Roman"/>
          <w:kern w:val="0"/>
          <w:szCs w:val="24"/>
        </w:rPr>
        <w:t>1.我方已仔细研究了</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hint="eastAsia" w:ascii="仿宋" w:hAnsi="仿宋" w:eastAsia="仿宋" w:cs="Times New Roman"/>
          <w:kern w:val="0"/>
          <w:szCs w:val="24"/>
          <w:u w:val="single"/>
        </w:rPr>
        <w:t>（项目名称）</w:t>
      </w:r>
      <w:r>
        <w:rPr>
          <w:rFonts w:ascii="仿宋" w:hAnsi="仿宋" w:eastAsia="仿宋" w:cs="Times New Roman"/>
          <w:kern w:val="0"/>
          <w:szCs w:val="24"/>
        </w:rPr>
        <w:t>招标项目招标文件的全部内容（含补遗书第</w:t>
      </w:r>
      <w:r>
        <w:rPr>
          <w:rFonts w:ascii="仿宋" w:hAnsi="仿宋" w:eastAsia="仿宋" w:cs="Times New Roman"/>
          <w:kern w:val="0"/>
          <w:szCs w:val="24"/>
          <w:u w:val="single"/>
        </w:rPr>
        <w:t xml:space="preserve"> </w:t>
      </w:r>
      <w:r>
        <w:rPr>
          <w:rFonts w:ascii="仿宋" w:hAnsi="仿宋" w:eastAsia="仿宋" w:cs="Times New Roman"/>
          <w:kern w:val="0"/>
          <w:szCs w:val="24"/>
        </w:rPr>
        <w:t>号至第</w:t>
      </w:r>
      <w:r>
        <w:rPr>
          <w:rFonts w:ascii="仿宋" w:hAnsi="仿宋" w:eastAsia="仿宋" w:cs="Times New Roman"/>
          <w:kern w:val="0"/>
          <w:szCs w:val="24"/>
          <w:u w:val="single"/>
        </w:rPr>
        <w:t xml:space="preserve"> </w:t>
      </w:r>
      <w:r>
        <w:rPr>
          <w:rFonts w:ascii="仿宋" w:hAnsi="仿宋" w:eastAsia="仿宋" w:cs="Times New Roman"/>
          <w:kern w:val="0"/>
          <w:szCs w:val="24"/>
        </w:rPr>
        <w:t>号）后，我方各项含税报价同意按投标须知前附表 3.2.</w:t>
      </w:r>
      <w:r>
        <w:rPr>
          <w:rFonts w:hint="eastAsia" w:ascii="仿宋" w:hAnsi="仿宋" w:eastAsia="仿宋" w:cs="Times New Roman"/>
          <w:kern w:val="0"/>
          <w:szCs w:val="24"/>
          <w:lang w:val="en-US" w:eastAsia="zh-CN"/>
        </w:rPr>
        <w:t>2</w:t>
      </w:r>
      <w:r>
        <w:rPr>
          <w:rFonts w:ascii="仿宋" w:hAnsi="仿宋" w:eastAsia="仿宋" w:cs="Times New Roman"/>
          <w:kern w:val="0"/>
          <w:szCs w:val="24"/>
        </w:rPr>
        <w:t xml:space="preserve"> 的要求进行报价，</w:t>
      </w:r>
      <w:r>
        <w:rPr>
          <w:rFonts w:hint="eastAsia" w:ascii="仿宋" w:hAnsi="仿宋" w:eastAsia="仿宋" w:cs="Times New Roman"/>
          <w:kern w:val="0"/>
          <w:szCs w:val="24"/>
        </w:rPr>
        <w:t>其中投标报价为</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，同时承诺按合同约定完成该项目的全部工作。</w:t>
      </w:r>
    </w:p>
    <w:p>
      <w:pPr>
        <w:spacing w:before="7"/>
        <w:ind w:left="784"/>
        <w:jc w:val="left"/>
        <w:rPr>
          <w:rFonts w:ascii="仿宋" w:hAnsi="仿宋" w:eastAsia="仿宋" w:cs="Times New Roman"/>
          <w:kern w:val="0"/>
          <w:szCs w:val="24"/>
        </w:rPr>
      </w:pPr>
      <w:r>
        <w:rPr>
          <w:rFonts w:ascii="仿宋" w:hAnsi="仿宋" w:eastAsia="仿宋" w:cs="Times New Roman"/>
          <w:kern w:val="0"/>
          <w:szCs w:val="24"/>
        </w:rPr>
        <w:t>2.我方承诺在招标文件规定的投标有效期内不撤销投标文件。</w:t>
      </w:r>
    </w:p>
    <w:p>
      <w:pPr>
        <w:tabs>
          <w:tab w:val="left" w:pos="3664"/>
          <w:tab w:val="left" w:pos="5104"/>
          <w:tab w:val="left" w:pos="7384"/>
        </w:tabs>
        <w:spacing w:before="26"/>
        <w:ind w:left="784"/>
        <w:jc w:val="left"/>
        <w:rPr>
          <w:rFonts w:ascii="仿宋" w:hAnsi="仿宋" w:eastAsia="仿宋" w:cs="Times New Roman"/>
          <w:kern w:val="0"/>
          <w:szCs w:val="24"/>
        </w:rPr>
      </w:pPr>
      <w:r>
        <w:rPr>
          <w:rFonts w:ascii="仿宋" w:hAnsi="仿宋" w:eastAsia="仿宋" w:cs="Times New Roman"/>
          <w:spacing w:val="-1"/>
          <w:kern w:val="0"/>
          <w:szCs w:val="24"/>
        </w:rPr>
        <w:t>3.我方联系人：姓名</w:t>
      </w:r>
      <w:r>
        <w:rPr>
          <w:rFonts w:ascii="Times New Roman" w:hAnsi="Times New Roman" w:eastAsia="Times New Roman" w:cs="Times New Roman"/>
          <w:spacing w:val="-1"/>
          <w:kern w:val="0"/>
          <w:szCs w:val="24"/>
          <w:u w:val="single" w:color="000000"/>
        </w:rPr>
        <w:tab/>
      </w:r>
      <w:r>
        <w:rPr>
          <w:rFonts w:ascii="仿宋" w:hAnsi="仿宋" w:eastAsia="仿宋" w:cs="Times New Roman"/>
          <w:spacing w:val="-1"/>
          <w:kern w:val="0"/>
          <w:szCs w:val="24"/>
        </w:rPr>
        <w:t>，年龄</w:t>
      </w:r>
      <w:r>
        <w:rPr>
          <w:rFonts w:ascii="Times New Roman" w:hAnsi="Times New Roman" w:eastAsia="Times New Roman" w:cs="Times New Roman"/>
          <w:spacing w:val="-1"/>
          <w:kern w:val="0"/>
          <w:szCs w:val="24"/>
          <w:u w:val="single" w:color="000000"/>
        </w:rPr>
        <w:tab/>
      </w:r>
      <w:r>
        <w:rPr>
          <w:rFonts w:ascii="仿宋" w:hAnsi="仿宋" w:eastAsia="仿宋" w:cs="Times New Roman"/>
          <w:kern w:val="0"/>
          <w:szCs w:val="24"/>
          <w:u w:val="single" w:color="000000"/>
        </w:rPr>
        <w:t>，</w:t>
      </w:r>
      <w:r>
        <w:rPr>
          <w:rFonts w:ascii="仿宋" w:hAnsi="仿宋" w:eastAsia="仿宋" w:cs="Times New Roman"/>
          <w:kern w:val="0"/>
          <w:szCs w:val="24"/>
        </w:rPr>
        <w:t>身份证号码</w:t>
      </w:r>
      <w:r>
        <w:rPr>
          <w:rFonts w:ascii="仿宋" w:hAnsi="仿宋" w:eastAsia="仿宋" w:cs="Times New Roman"/>
          <w:kern w:val="0"/>
          <w:szCs w:val="24"/>
          <w:u w:val="single" w:color="000000"/>
        </w:rPr>
        <w:t>：</w:t>
      </w:r>
      <w:r>
        <w:rPr>
          <w:rFonts w:ascii="Times New Roman" w:hAnsi="Times New Roman" w:eastAsia="Times New Roman" w:cs="Times New Roman"/>
          <w:kern w:val="0"/>
          <w:szCs w:val="24"/>
          <w:u w:val="single" w:color="000000"/>
        </w:rPr>
        <w:tab/>
      </w:r>
      <w:r>
        <w:rPr>
          <w:rFonts w:ascii="仿宋" w:hAnsi="仿宋" w:eastAsia="仿宋" w:cs="Times New Roman"/>
          <w:kern w:val="0"/>
          <w:szCs w:val="24"/>
        </w:rPr>
        <w:t>。</w:t>
      </w:r>
    </w:p>
    <w:p>
      <w:pPr>
        <w:spacing w:before="26" w:line="259" w:lineRule="auto"/>
        <w:ind w:left="304" w:right="175" w:firstLine="480"/>
        <w:rPr>
          <w:rFonts w:ascii="仿宋" w:hAnsi="仿宋" w:eastAsia="仿宋" w:cs="Times New Roman"/>
          <w:kern w:val="0"/>
          <w:szCs w:val="24"/>
        </w:rPr>
      </w:pPr>
      <w:r>
        <w:rPr>
          <w:rFonts w:ascii="仿宋" w:hAnsi="仿宋" w:eastAsia="仿宋" w:cs="Times New Roman"/>
          <w:kern w:val="0"/>
          <w:szCs w:val="24"/>
        </w:rPr>
        <w:t>4.如我方中标，我方承诺：</w:t>
      </w:r>
    </w:p>
    <w:p>
      <w:pPr>
        <w:spacing w:before="26" w:line="259" w:lineRule="auto"/>
        <w:ind w:left="304" w:right="175" w:firstLine="480"/>
        <w:rPr>
          <w:rFonts w:ascii="仿宋" w:hAnsi="仿宋" w:eastAsia="仿宋" w:cs="Times New Roman"/>
          <w:kern w:val="0"/>
          <w:szCs w:val="24"/>
        </w:rPr>
      </w:pPr>
      <w:r>
        <w:rPr>
          <w:rFonts w:ascii="仿宋" w:hAnsi="仿宋" w:eastAsia="仿宋" w:cs="Times New Roman"/>
          <w:kern w:val="0"/>
          <w:szCs w:val="24"/>
        </w:rPr>
        <w:t>（1）在收到工作通知单（或中标通知书）后，在工作通知单（或中标通知书）规定的期限内与你方签订合同；</w:t>
      </w:r>
    </w:p>
    <w:p>
      <w:pPr>
        <w:spacing w:before="26" w:line="259" w:lineRule="auto"/>
        <w:ind w:left="304" w:right="175" w:firstLine="480"/>
        <w:rPr>
          <w:rFonts w:ascii="仿宋" w:hAnsi="仿宋" w:eastAsia="仿宋" w:cs="Times New Roman"/>
          <w:kern w:val="0"/>
          <w:szCs w:val="24"/>
        </w:rPr>
      </w:pPr>
      <w:r>
        <w:rPr>
          <w:rFonts w:ascii="仿宋" w:hAnsi="仿宋" w:eastAsia="仿宋" w:cs="Times New Roman"/>
          <w:kern w:val="0"/>
          <w:szCs w:val="24"/>
        </w:rPr>
        <w:t>（2）在签订合同时不向你方提出附加条件；</w:t>
      </w:r>
    </w:p>
    <w:p>
      <w:pPr>
        <w:spacing w:before="26" w:line="259" w:lineRule="auto"/>
        <w:ind w:left="304" w:right="175" w:firstLine="480"/>
        <w:rPr>
          <w:rFonts w:ascii="仿宋" w:hAnsi="仿宋" w:eastAsia="仿宋" w:cs="Times New Roman"/>
          <w:kern w:val="0"/>
          <w:szCs w:val="24"/>
        </w:rPr>
      </w:pPr>
      <w:r>
        <w:rPr>
          <w:rFonts w:ascii="仿宋" w:hAnsi="仿宋" w:eastAsia="仿宋" w:cs="Times New Roman"/>
          <w:kern w:val="0"/>
          <w:szCs w:val="24"/>
        </w:rPr>
        <w:t>（3）按照招标文件要求提交履约保证金；</w:t>
      </w:r>
    </w:p>
    <w:p>
      <w:pPr>
        <w:spacing w:before="26" w:line="259" w:lineRule="auto"/>
        <w:ind w:left="304" w:right="175" w:firstLine="480"/>
        <w:rPr>
          <w:rFonts w:ascii="仿宋" w:hAnsi="仿宋" w:eastAsia="仿宋" w:cs="Times New Roman"/>
          <w:kern w:val="0"/>
          <w:szCs w:val="24"/>
        </w:rPr>
      </w:pPr>
      <w:r>
        <w:rPr>
          <w:rFonts w:ascii="仿宋" w:hAnsi="仿宋" w:eastAsia="仿宋" w:cs="Times New Roman"/>
          <w:kern w:val="0"/>
          <w:szCs w:val="24"/>
        </w:rPr>
        <w:t>（4）在合同约定的期限内完成合同规定的全部义务；</w:t>
      </w:r>
    </w:p>
    <w:p>
      <w:pPr>
        <w:spacing w:before="26" w:line="259" w:lineRule="auto"/>
        <w:ind w:left="304" w:right="175" w:firstLine="480"/>
        <w:rPr>
          <w:rFonts w:ascii="仿宋" w:hAnsi="仿宋" w:eastAsia="仿宋" w:cs="Times New Roman"/>
          <w:kern w:val="0"/>
          <w:szCs w:val="24"/>
        </w:rPr>
      </w:pPr>
      <w:r>
        <w:rPr>
          <w:rFonts w:ascii="仿宋" w:hAnsi="仿宋" w:eastAsia="仿宋" w:cs="Times New Roman"/>
          <w:kern w:val="0"/>
          <w:szCs w:val="24"/>
        </w:rPr>
        <w:t>5.我方在此声明，所递交的投标文件及有关资料内容完整、真实和准确，且不存在招标文件第二章“投标人须知”第 1.4.3 规定的任何一种情形。</w:t>
      </w:r>
    </w:p>
    <w:p>
      <w:pPr>
        <w:spacing w:before="26" w:line="259" w:lineRule="auto"/>
        <w:ind w:left="304" w:right="175" w:firstLine="480"/>
        <w:rPr>
          <w:rFonts w:ascii="仿宋" w:hAnsi="仿宋" w:eastAsia="仿宋" w:cs="Times New Roman"/>
          <w:kern w:val="0"/>
          <w:szCs w:val="24"/>
        </w:rPr>
      </w:pPr>
      <w:r>
        <w:rPr>
          <w:rFonts w:ascii="仿宋" w:hAnsi="仿宋" w:eastAsia="仿宋" w:cs="Times New Roman"/>
          <w:kern w:val="0"/>
          <w:szCs w:val="24"/>
        </w:rPr>
        <w:t>6.在合同协议书正式签署生效之前，本投标函连同你方的工作通知单（或中标通知书）将构成我们双方之间共同遵守的文件，对双方具有约束力。</w:t>
      </w:r>
    </w:p>
    <w:p>
      <w:pPr>
        <w:jc w:val="left"/>
        <w:rPr>
          <w:rFonts w:ascii="仿宋" w:hAnsi="仿宋" w:eastAsia="仿宋" w:cs="仿宋"/>
          <w:kern w:val="0"/>
          <w:szCs w:val="24"/>
        </w:rPr>
      </w:pPr>
    </w:p>
    <w:p>
      <w:pPr>
        <w:jc w:val="left"/>
        <w:rPr>
          <w:rFonts w:ascii="仿宋" w:hAnsi="仿宋" w:eastAsia="仿宋" w:cs="仿宋"/>
          <w:kern w:val="0"/>
          <w:szCs w:val="24"/>
        </w:rPr>
      </w:pPr>
    </w:p>
    <w:p>
      <w:pPr>
        <w:snapToGrid w:val="0"/>
        <w:spacing w:line="340" w:lineRule="exact"/>
        <w:ind w:firstLine="2400" w:firstLineChars="1000"/>
        <w:rPr>
          <w:rFonts w:ascii="仿宋_GB2312" w:hAnsi="Times New Roman" w:cs="Times New Roman"/>
          <w:szCs w:val="20"/>
          <w:u w:val="single"/>
        </w:rPr>
      </w:pPr>
      <w:r>
        <w:rPr>
          <w:rFonts w:hint="eastAsia" w:ascii="仿宋_GB2312" w:hAnsi="Times New Roman" w:cs="Times New Roman"/>
          <w:szCs w:val="20"/>
        </w:rPr>
        <w:t>投标人：</w:t>
      </w:r>
      <w:r>
        <w:rPr>
          <w:rFonts w:hint="eastAsia" w:ascii="仿宋_GB2312" w:hAnsi="Times New Roman" w:cs="Times New Roman"/>
          <w:szCs w:val="20"/>
          <w:u w:val="single"/>
        </w:rPr>
        <w:t xml:space="preserve">                                  (盖章)</w:t>
      </w:r>
    </w:p>
    <w:p>
      <w:pPr>
        <w:snapToGrid w:val="0"/>
        <w:spacing w:line="340" w:lineRule="exact"/>
        <w:rPr>
          <w:rFonts w:ascii="仿宋_GB2312" w:hAnsi="Times New Roman" w:cs="Times New Roman"/>
          <w:szCs w:val="20"/>
        </w:rPr>
      </w:pPr>
      <w:r>
        <w:rPr>
          <w:rFonts w:hint="eastAsia" w:ascii="仿宋_GB2312" w:hAnsi="Times New Roman" w:cs="Times New Roman"/>
          <w:szCs w:val="20"/>
        </w:rPr>
        <w:t xml:space="preserve">                    单位地址：</w:t>
      </w:r>
      <w:r>
        <w:rPr>
          <w:rFonts w:hint="eastAsia" w:ascii="仿宋_GB2312" w:hAnsi="Times New Roman" w:cs="Times New Roman"/>
          <w:szCs w:val="20"/>
          <w:u w:val="single"/>
        </w:rPr>
        <w:t xml:space="preserve">                                       </w:t>
      </w:r>
    </w:p>
    <w:p>
      <w:pPr>
        <w:snapToGrid w:val="0"/>
        <w:spacing w:line="340" w:lineRule="exact"/>
        <w:rPr>
          <w:rFonts w:ascii="仿宋_GB2312" w:hAnsi="Times New Roman" w:cs="Times New Roman"/>
          <w:szCs w:val="20"/>
          <w:u w:val="single"/>
        </w:rPr>
      </w:pPr>
      <w:r>
        <w:rPr>
          <w:rFonts w:hint="eastAsia" w:ascii="仿宋_GB2312" w:hAnsi="Times New Roman" w:cs="Times New Roman"/>
          <w:szCs w:val="20"/>
        </w:rPr>
        <w:t xml:space="preserve">                    法定代表人或其委托代理人：</w:t>
      </w:r>
      <w:r>
        <w:rPr>
          <w:rFonts w:hint="eastAsia" w:ascii="仿宋_GB2312" w:hAnsi="Times New Roman" w:cs="Times New Roman"/>
          <w:szCs w:val="20"/>
          <w:u w:val="single"/>
        </w:rPr>
        <w:t xml:space="preserve">               (签字)</w:t>
      </w:r>
    </w:p>
    <w:p>
      <w:pPr>
        <w:snapToGrid w:val="0"/>
        <w:spacing w:line="340" w:lineRule="exact"/>
        <w:rPr>
          <w:rFonts w:ascii="仿宋_GB2312" w:hAnsi="Times New Roman" w:cs="Times New Roman"/>
          <w:szCs w:val="20"/>
        </w:rPr>
      </w:pPr>
      <w:r>
        <w:rPr>
          <w:rFonts w:ascii="宋体" w:hAnsi="Times New Roman" w:eastAsia="宋体" w:cs="Times New Roman"/>
          <w:szCs w:val="20"/>
        </w:rPr>
        <w:t xml:space="preserve">                  </w:t>
      </w:r>
      <w:r>
        <w:rPr>
          <w:rFonts w:hint="eastAsia" w:ascii="仿宋_GB2312" w:hAnsi="Times New Roman" w:cs="Times New Roman"/>
          <w:szCs w:val="20"/>
        </w:rPr>
        <w:t xml:space="preserve">  邮政编码：</w:t>
      </w:r>
      <w:r>
        <w:rPr>
          <w:rFonts w:hint="eastAsia" w:ascii="仿宋_GB2312" w:hAnsi="Times New Roman" w:cs="Times New Roman"/>
          <w:szCs w:val="20"/>
          <w:u w:val="single"/>
        </w:rPr>
        <w:t xml:space="preserve">          </w:t>
      </w:r>
      <w:r>
        <w:rPr>
          <w:rFonts w:hint="eastAsia" w:ascii="仿宋_GB2312" w:hAnsi="Times New Roman" w:cs="Times New Roman"/>
          <w:szCs w:val="20"/>
        </w:rPr>
        <w:t>电话：</w:t>
      </w:r>
      <w:r>
        <w:rPr>
          <w:rFonts w:hint="eastAsia" w:ascii="仿宋_GB2312" w:hAnsi="Times New Roman" w:cs="Times New Roman"/>
          <w:szCs w:val="20"/>
          <w:u w:val="single"/>
        </w:rPr>
        <w:t xml:space="preserve">         </w:t>
      </w:r>
      <w:r>
        <w:rPr>
          <w:rFonts w:hint="eastAsia" w:ascii="仿宋_GB2312" w:hAnsi="Times New Roman" w:cs="Times New Roman"/>
          <w:szCs w:val="20"/>
        </w:rPr>
        <w:t>传真：</w:t>
      </w:r>
      <w:r>
        <w:rPr>
          <w:rFonts w:hint="eastAsia" w:ascii="仿宋_GB2312" w:hAnsi="Times New Roman" w:cs="Times New Roman"/>
          <w:szCs w:val="20"/>
          <w:u w:val="single"/>
        </w:rPr>
        <w:t xml:space="preserve">        </w:t>
      </w:r>
    </w:p>
    <w:p>
      <w:pPr>
        <w:snapToGrid w:val="0"/>
        <w:spacing w:line="340" w:lineRule="exact"/>
        <w:rPr>
          <w:rFonts w:ascii="仿宋_GB2312" w:hAnsi="Times New Roman" w:cs="Times New Roman"/>
          <w:szCs w:val="20"/>
        </w:rPr>
      </w:pPr>
      <w:r>
        <w:rPr>
          <w:rFonts w:hint="eastAsia" w:ascii="仿宋_GB2312" w:hAnsi="Times New Roman" w:cs="Times New Roman"/>
          <w:szCs w:val="20"/>
        </w:rPr>
        <w:t xml:space="preserve">                    开户银行名称： </w:t>
      </w:r>
      <w:r>
        <w:rPr>
          <w:rFonts w:hint="eastAsia" w:ascii="仿宋_GB2312" w:hAnsi="Times New Roman" w:cs="Times New Roman"/>
          <w:szCs w:val="20"/>
          <w:u w:val="single"/>
        </w:rPr>
        <w:t xml:space="preserve">                                  </w:t>
      </w:r>
    </w:p>
    <w:p>
      <w:pPr>
        <w:snapToGrid w:val="0"/>
        <w:spacing w:line="340" w:lineRule="exact"/>
        <w:rPr>
          <w:rFonts w:ascii="仿宋_GB2312" w:hAnsi="Times New Roman" w:cs="Times New Roman"/>
          <w:szCs w:val="20"/>
        </w:rPr>
      </w:pPr>
      <w:r>
        <w:rPr>
          <w:rFonts w:hint="eastAsia" w:ascii="仿宋_GB2312" w:hAnsi="Times New Roman" w:cs="Times New Roman"/>
          <w:szCs w:val="20"/>
        </w:rPr>
        <w:t xml:space="preserve">                    开户银行帐号：</w:t>
      </w:r>
      <w:r>
        <w:rPr>
          <w:rFonts w:hint="eastAsia" w:ascii="仿宋_GB2312" w:hAnsi="Times New Roman" w:cs="Times New Roman"/>
          <w:szCs w:val="20"/>
          <w:u w:val="single"/>
        </w:rPr>
        <w:t xml:space="preserve">                                   </w:t>
      </w:r>
    </w:p>
    <w:p>
      <w:pPr>
        <w:snapToGrid w:val="0"/>
        <w:spacing w:line="340" w:lineRule="exact"/>
        <w:rPr>
          <w:rFonts w:ascii="仿宋_GB2312" w:hAnsi="Times New Roman" w:cs="Times New Roman"/>
          <w:szCs w:val="20"/>
        </w:rPr>
      </w:pPr>
      <w:r>
        <w:rPr>
          <w:rFonts w:hint="eastAsia" w:ascii="仿宋_GB2312" w:hAnsi="Times New Roman" w:cs="Times New Roman"/>
          <w:szCs w:val="20"/>
        </w:rPr>
        <w:t xml:space="preserve">                    开户银行地址： </w:t>
      </w:r>
      <w:r>
        <w:rPr>
          <w:rFonts w:hint="eastAsia" w:ascii="仿宋_GB2312" w:hAnsi="Times New Roman" w:cs="Times New Roman"/>
          <w:szCs w:val="20"/>
          <w:u w:val="single"/>
        </w:rPr>
        <w:t xml:space="preserve">                                  </w:t>
      </w:r>
    </w:p>
    <w:p>
      <w:pPr>
        <w:snapToGrid w:val="0"/>
        <w:spacing w:line="340" w:lineRule="exact"/>
        <w:ind w:firstLine="2400" w:firstLineChars="1000"/>
        <w:rPr>
          <w:rFonts w:ascii="仿宋_GB2312" w:hAnsi="Times New Roman" w:cs="Times New Roman"/>
          <w:szCs w:val="20"/>
        </w:rPr>
        <w:sectPr>
          <w:pgSz w:w="11906" w:h="16838"/>
          <w:pgMar w:top="1440" w:right="1797" w:bottom="1440" w:left="1985" w:header="851" w:footer="992" w:gutter="0"/>
          <w:cols w:space="720" w:num="1"/>
          <w:docGrid w:type="lines" w:linePitch="312" w:charSpace="0"/>
        </w:sectPr>
      </w:pPr>
      <w:r>
        <w:rPr>
          <w:rFonts w:hint="eastAsia" w:ascii="仿宋_GB2312" w:hAnsi="Times New Roman" w:cs="Times New Roman"/>
          <w:szCs w:val="20"/>
        </w:rPr>
        <w:t xml:space="preserve">日   期： </w:t>
      </w:r>
      <w:r>
        <w:rPr>
          <w:rFonts w:hint="eastAsia" w:ascii="仿宋_GB2312" w:hAnsi="Times New Roman" w:cs="Times New Roman"/>
          <w:szCs w:val="20"/>
          <w:u w:val="single"/>
        </w:rPr>
        <w:t xml:space="preserve">          </w:t>
      </w:r>
      <w:r>
        <w:rPr>
          <w:rFonts w:hint="eastAsia" w:ascii="仿宋_GB2312" w:hAnsi="Times New Roman" w:cs="Times New Roman"/>
          <w:szCs w:val="20"/>
        </w:rPr>
        <w:t>年</w:t>
      </w:r>
      <w:r>
        <w:rPr>
          <w:rFonts w:hint="eastAsia" w:ascii="仿宋_GB2312" w:hAnsi="Times New Roman" w:cs="Times New Roman"/>
          <w:szCs w:val="20"/>
          <w:u w:val="single"/>
        </w:rPr>
        <w:t xml:space="preserve">            </w:t>
      </w:r>
      <w:r>
        <w:rPr>
          <w:rFonts w:hint="eastAsia" w:ascii="仿宋_GB2312" w:hAnsi="Times New Roman" w:cs="Times New Roman"/>
          <w:szCs w:val="20"/>
        </w:rPr>
        <w:t>月</w:t>
      </w:r>
      <w:r>
        <w:rPr>
          <w:rFonts w:hint="eastAsia" w:ascii="仿宋_GB2312" w:hAnsi="Times New Roman" w:cs="Times New Roman"/>
          <w:szCs w:val="20"/>
          <w:u w:val="single"/>
        </w:rPr>
        <w:t xml:space="preserve">          </w:t>
      </w:r>
      <w:r>
        <w:rPr>
          <w:rFonts w:hint="eastAsia" w:ascii="仿宋_GB2312" w:hAnsi="Times New Roman" w:cs="Times New Roman"/>
          <w:szCs w:val="20"/>
        </w:rPr>
        <w:t>日</w:t>
      </w:r>
    </w:p>
    <w:p>
      <w:pPr>
        <w:jc w:val="left"/>
        <w:rPr>
          <w:rFonts w:ascii="仿宋" w:hAnsi="仿宋" w:eastAsia="仿宋" w:cs="仿宋"/>
          <w:kern w:val="0"/>
          <w:szCs w:val="24"/>
        </w:rPr>
      </w:pPr>
    </w:p>
    <w:p>
      <w:pPr>
        <w:spacing w:before="14"/>
        <w:ind w:left="127"/>
        <w:jc w:val="center"/>
        <w:outlineLvl w:val="3"/>
        <w:rPr>
          <w:rFonts w:ascii="仿宋" w:hAnsi="仿宋" w:eastAsia="仿宋" w:cs="Times New Roman"/>
          <w:b/>
          <w:bCs/>
          <w:spacing w:val="-1"/>
          <w:kern w:val="0"/>
          <w:sz w:val="32"/>
          <w:szCs w:val="36"/>
        </w:rPr>
      </w:pPr>
      <w:r>
        <w:rPr>
          <w:rFonts w:hint="eastAsia" w:ascii="仿宋" w:hAnsi="仿宋" w:eastAsia="仿宋" w:cs="Times New Roman"/>
          <w:b/>
          <w:bCs/>
          <w:spacing w:val="-1"/>
          <w:kern w:val="0"/>
          <w:sz w:val="32"/>
          <w:szCs w:val="36"/>
        </w:rPr>
        <w:t>二、法定代表人身份证明或授权委托书</w:t>
      </w: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before="8" w:line="260" w:lineRule="exact"/>
        <w:jc w:val="left"/>
        <w:rPr>
          <w:rFonts w:ascii="黑体" w:eastAsia="黑体" w:cs="黑体"/>
          <w:kern w:val="0"/>
          <w:sz w:val="26"/>
          <w:szCs w:val="26"/>
        </w:rPr>
      </w:pPr>
    </w:p>
    <w:p>
      <w:pPr>
        <w:autoSpaceDE w:val="0"/>
        <w:autoSpaceDN w:val="0"/>
        <w:adjustRightInd w:val="0"/>
        <w:spacing w:line="360" w:lineRule="auto"/>
        <w:jc w:val="center"/>
        <w:rPr>
          <w:rFonts w:ascii="仿宋_GB2312" w:hAnsi="宋体"/>
          <w:b/>
          <w:sz w:val="28"/>
          <w:szCs w:val="28"/>
        </w:rPr>
      </w:pPr>
      <w:r>
        <w:rPr>
          <w:rFonts w:hint="eastAsia" w:ascii="仿宋_GB2312" w:hAnsi="宋体"/>
          <w:b/>
          <w:sz w:val="28"/>
          <w:szCs w:val="28"/>
        </w:rPr>
        <w:t>（一）法定代表人身份证明书</w:t>
      </w:r>
    </w:p>
    <w:p/>
    <w:p>
      <w:pPr>
        <w:spacing w:line="440" w:lineRule="exact"/>
        <w:rPr>
          <w:sz w:val="20"/>
        </w:rPr>
      </w:pPr>
    </w:p>
    <w:p>
      <w:pPr>
        <w:spacing w:line="440" w:lineRule="exact"/>
        <w:rPr>
          <w:rFonts w:ascii="仿宋_GB2312"/>
          <w:szCs w:val="24"/>
        </w:rPr>
      </w:pPr>
      <w:r>
        <w:rPr>
          <w:rFonts w:hint="eastAsia" w:ascii="仿宋_GB2312"/>
          <w:szCs w:val="24"/>
        </w:rPr>
        <w:t>投标人名称：</w:t>
      </w:r>
      <w:r>
        <w:rPr>
          <w:rFonts w:hint="eastAsia" w:ascii="仿宋_GB2312"/>
          <w:szCs w:val="24"/>
          <w:u w:val="single"/>
        </w:rPr>
        <w:t xml:space="preserve">                            </w:t>
      </w:r>
      <w:r>
        <w:rPr>
          <w:rFonts w:hint="eastAsia" w:ascii="仿宋_GB2312"/>
          <w:szCs w:val="24"/>
        </w:rPr>
        <w:t xml:space="preserve"> </w:t>
      </w:r>
    </w:p>
    <w:p>
      <w:pPr>
        <w:spacing w:line="440" w:lineRule="exact"/>
        <w:rPr>
          <w:rFonts w:ascii="仿宋_GB2312"/>
          <w:szCs w:val="24"/>
        </w:rPr>
      </w:pPr>
      <w:r>
        <w:rPr>
          <w:rFonts w:hint="eastAsia" w:ascii="仿宋_GB2312"/>
          <w:szCs w:val="24"/>
        </w:rPr>
        <w:t>单位性质：</w:t>
      </w:r>
      <w:r>
        <w:rPr>
          <w:rFonts w:hint="eastAsia" w:ascii="仿宋_GB2312"/>
          <w:szCs w:val="24"/>
          <w:u w:val="single"/>
        </w:rPr>
        <w:t xml:space="preserve">                               </w:t>
      </w:r>
      <w:r>
        <w:rPr>
          <w:rFonts w:hint="eastAsia" w:ascii="仿宋_GB2312"/>
          <w:szCs w:val="24"/>
        </w:rPr>
        <w:t xml:space="preserve"> </w:t>
      </w:r>
    </w:p>
    <w:p>
      <w:pPr>
        <w:spacing w:line="440" w:lineRule="exact"/>
        <w:rPr>
          <w:rFonts w:ascii="仿宋_GB2312"/>
          <w:szCs w:val="24"/>
        </w:rPr>
      </w:pPr>
      <w:r>
        <w:rPr>
          <w:rFonts w:hint="eastAsia" w:ascii="仿宋_GB2312"/>
          <w:szCs w:val="24"/>
        </w:rPr>
        <w:t>地址：</w:t>
      </w:r>
      <w:r>
        <w:rPr>
          <w:rFonts w:hint="eastAsia" w:ascii="仿宋_GB2312"/>
          <w:szCs w:val="24"/>
          <w:u w:val="single"/>
        </w:rPr>
        <w:t xml:space="preserve">                                   </w:t>
      </w:r>
    </w:p>
    <w:p>
      <w:pPr>
        <w:spacing w:line="440" w:lineRule="exact"/>
        <w:rPr>
          <w:rFonts w:ascii="仿宋_GB2312"/>
          <w:szCs w:val="24"/>
        </w:rPr>
      </w:pPr>
      <w:r>
        <w:rPr>
          <w:rFonts w:hint="eastAsia" w:ascii="仿宋_GB2312"/>
          <w:szCs w:val="24"/>
        </w:rPr>
        <w:t>成立时间：</w:t>
      </w:r>
      <w:r>
        <w:rPr>
          <w:rFonts w:hint="eastAsia" w:ascii="仿宋_GB2312"/>
          <w:szCs w:val="24"/>
          <w:u w:val="single"/>
        </w:rPr>
        <w:t xml:space="preserve">         </w:t>
      </w:r>
      <w:r>
        <w:rPr>
          <w:rFonts w:hint="eastAsia" w:ascii="仿宋_GB2312"/>
          <w:szCs w:val="24"/>
        </w:rPr>
        <w:t xml:space="preserve"> 年</w:t>
      </w:r>
      <w:r>
        <w:rPr>
          <w:rFonts w:hint="eastAsia" w:ascii="仿宋_GB2312"/>
          <w:szCs w:val="24"/>
          <w:u w:val="single"/>
        </w:rPr>
        <w:t xml:space="preserve">       </w:t>
      </w:r>
      <w:r>
        <w:rPr>
          <w:rFonts w:hint="eastAsia" w:ascii="仿宋_GB2312"/>
          <w:szCs w:val="24"/>
        </w:rPr>
        <w:t xml:space="preserve"> 月</w:t>
      </w:r>
      <w:r>
        <w:rPr>
          <w:rFonts w:hint="eastAsia" w:ascii="仿宋_GB2312"/>
          <w:szCs w:val="24"/>
          <w:u w:val="single"/>
        </w:rPr>
        <w:t xml:space="preserve">       </w:t>
      </w:r>
      <w:r>
        <w:rPr>
          <w:rFonts w:hint="eastAsia" w:ascii="仿宋_GB2312"/>
          <w:szCs w:val="24"/>
        </w:rPr>
        <w:t xml:space="preserve"> 日</w:t>
      </w:r>
    </w:p>
    <w:p>
      <w:pPr>
        <w:spacing w:line="440" w:lineRule="exact"/>
        <w:rPr>
          <w:rFonts w:ascii="仿宋_GB2312"/>
          <w:szCs w:val="24"/>
        </w:rPr>
      </w:pPr>
      <w:r>
        <w:rPr>
          <w:rFonts w:hint="eastAsia" w:ascii="仿宋_GB2312"/>
          <w:szCs w:val="24"/>
        </w:rPr>
        <w:t>姓名：</w:t>
      </w:r>
      <w:r>
        <w:rPr>
          <w:rFonts w:hint="eastAsia" w:ascii="仿宋_GB2312"/>
          <w:szCs w:val="24"/>
          <w:u w:val="single"/>
        </w:rPr>
        <w:t xml:space="preserve"> </w:t>
      </w:r>
      <w:r>
        <w:rPr>
          <w:rFonts w:hint="eastAsia" w:ascii="仿宋_GB2312"/>
          <w:bCs/>
          <w:szCs w:val="24"/>
          <w:u w:val="single"/>
        </w:rPr>
        <w:t xml:space="preserve">      </w:t>
      </w:r>
      <w:r>
        <w:rPr>
          <w:rFonts w:hint="eastAsia" w:ascii="仿宋_GB2312"/>
          <w:szCs w:val="24"/>
          <w:u w:val="single"/>
        </w:rPr>
        <w:t xml:space="preserve"> </w:t>
      </w:r>
      <w:r>
        <w:rPr>
          <w:rFonts w:hint="eastAsia" w:ascii="仿宋_GB2312"/>
          <w:szCs w:val="24"/>
        </w:rPr>
        <w:t>（</w:t>
      </w:r>
      <w:r>
        <w:rPr>
          <w:rFonts w:hint="eastAsia" w:ascii="仿宋_GB2312"/>
          <w:b/>
          <w:szCs w:val="24"/>
        </w:rPr>
        <w:t>法定代表人亲笔签字</w:t>
      </w:r>
      <w:r>
        <w:rPr>
          <w:rFonts w:hint="eastAsia" w:ascii="仿宋_GB2312"/>
          <w:szCs w:val="24"/>
        </w:rPr>
        <w:t>） 性别：</w:t>
      </w:r>
      <w:r>
        <w:rPr>
          <w:rFonts w:hint="eastAsia" w:ascii="仿宋_GB2312"/>
          <w:szCs w:val="24"/>
          <w:u w:val="single"/>
        </w:rPr>
        <w:t xml:space="preserve">   </w:t>
      </w:r>
      <w:r>
        <w:rPr>
          <w:rFonts w:hint="eastAsia" w:ascii="仿宋_GB2312"/>
          <w:szCs w:val="24"/>
        </w:rPr>
        <w:t xml:space="preserve"> 年龄：</w:t>
      </w:r>
      <w:r>
        <w:rPr>
          <w:rFonts w:hint="eastAsia" w:ascii="仿宋_GB2312"/>
          <w:szCs w:val="24"/>
          <w:u w:val="single"/>
        </w:rPr>
        <w:t xml:space="preserve">   </w:t>
      </w:r>
      <w:r>
        <w:rPr>
          <w:rFonts w:hint="eastAsia" w:ascii="仿宋_GB2312"/>
          <w:szCs w:val="24"/>
        </w:rPr>
        <w:t>职务：</w:t>
      </w:r>
      <w:r>
        <w:rPr>
          <w:rFonts w:hint="eastAsia" w:ascii="仿宋_GB2312"/>
          <w:szCs w:val="24"/>
          <w:u w:val="single"/>
        </w:rPr>
        <w:t xml:space="preserve">        </w:t>
      </w:r>
    </w:p>
    <w:p>
      <w:pPr>
        <w:spacing w:line="440" w:lineRule="exact"/>
        <w:rPr>
          <w:rFonts w:ascii="仿宋_GB2312"/>
          <w:szCs w:val="24"/>
        </w:rPr>
      </w:pPr>
      <w:r>
        <w:rPr>
          <w:rFonts w:hint="eastAsia" w:ascii="仿宋_GB2312"/>
          <w:szCs w:val="24"/>
        </w:rPr>
        <w:t>系</w:t>
      </w:r>
      <w:r>
        <w:rPr>
          <w:rFonts w:hint="eastAsia" w:ascii="仿宋_GB2312"/>
          <w:szCs w:val="24"/>
          <w:u w:val="single"/>
        </w:rPr>
        <w:t xml:space="preserve">                             </w:t>
      </w:r>
      <w:r>
        <w:rPr>
          <w:rFonts w:hint="eastAsia" w:ascii="仿宋_GB2312"/>
          <w:szCs w:val="24"/>
        </w:rPr>
        <w:t xml:space="preserve"> (投标人名称)的法定代表人。</w:t>
      </w:r>
    </w:p>
    <w:p>
      <w:pPr>
        <w:spacing w:line="440" w:lineRule="exact"/>
        <w:ind w:firstLine="480" w:firstLineChars="200"/>
        <w:rPr>
          <w:rFonts w:ascii="仿宋_GB2312"/>
          <w:szCs w:val="24"/>
        </w:rPr>
      </w:pPr>
      <w:r>
        <w:rPr>
          <w:rFonts w:hint="eastAsia" w:ascii="仿宋_GB2312"/>
          <w:szCs w:val="24"/>
        </w:rPr>
        <w:t>特此证明。</w:t>
      </w:r>
    </w:p>
    <w:p>
      <w:pPr>
        <w:spacing w:line="480" w:lineRule="auto"/>
        <w:rPr>
          <w:rFonts w:ascii="仿宋_GB2312" w:hAnsi="宋体"/>
          <w:szCs w:val="24"/>
        </w:rPr>
      </w:pPr>
    </w:p>
    <w:p>
      <w:pPr>
        <w:spacing w:line="480" w:lineRule="auto"/>
        <w:rPr>
          <w:rFonts w:ascii="仿宋_GB2312" w:hAnsi="宋体"/>
          <w:szCs w:val="24"/>
        </w:rPr>
      </w:pPr>
      <w:r>
        <w:rPr>
          <w:rFonts w:hint="eastAsia" w:ascii="仿宋_GB2312" w:hAnsi="宋体"/>
          <w:szCs w:val="24"/>
        </w:rPr>
        <w:t>附：法定代表人身份证复印件</w:t>
      </w:r>
    </w:p>
    <w:p>
      <w:pPr>
        <w:spacing w:line="440" w:lineRule="exact"/>
        <w:ind w:firstLine="480" w:firstLineChars="200"/>
        <w:rPr>
          <w:rFonts w:ascii="仿宋_GB2312"/>
          <w:szCs w:val="24"/>
        </w:rPr>
      </w:pPr>
    </w:p>
    <w:p>
      <w:pPr>
        <w:spacing w:line="440" w:lineRule="exact"/>
        <w:rPr>
          <w:rFonts w:ascii="仿宋_GB2312"/>
          <w:szCs w:val="24"/>
        </w:rPr>
      </w:pPr>
    </w:p>
    <w:p>
      <w:pPr>
        <w:spacing w:line="440" w:lineRule="exact"/>
        <w:rPr>
          <w:rFonts w:ascii="仿宋_GB2312"/>
          <w:szCs w:val="24"/>
        </w:rPr>
      </w:pPr>
    </w:p>
    <w:p>
      <w:pPr>
        <w:spacing w:line="440" w:lineRule="exact"/>
        <w:rPr>
          <w:rFonts w:ascii="仿宋_GB2312"/>
          <w:szCs w:val="24"/>
        </w:rPr>
      </w:pPr>
      <w:r>
        <w:rPr>
          <w:rFonts w:hint="eastAsia" w:ascii="仿宋_GB2312"/>
          <w:szCs w:val="24"/>
        </w:rPr>
        <w:t xml:space="preserve">                          投标人：</w:t>
      </w:r>
      <w:r>
        <w:rPr>
          <w:rFonts w:hint="eastAsia" w:ascii="仿宋_GB2312"/>
          <w:szCs w:val="24"/>
          <w:u w:val="single"/>
        </w:rPr>
        <w:t xml:space="preserve">                 </w:t>
      </w:r>
      <w:r>
        <w:rPr>
          <w:rFonts w:hint="eastAsia" w:ascii="仿宋_GB2312"/>
          <w:szCs w:val="24"/>
        </w:rPr>
        <w:t>(盖单位章)</w:t>
      </w:r>
    </w:p>
    <w:p>
      <w:pPr>
        <w:tabs>
          <w:tab w:val="left" w:pos="5220"/>
        </w:tabs>
        <w:spacing w:line="360" w:lineRule="auto"/>
        <w:ind w:firstLine="3840" w:firstLineChars="1600"/>
        <w:rPr>
          <w:rFonts w:ascii="仿宋_GB2312" w:hAnsi="宋体"/>
        </w:rPr>
      </w:pPr>
      <w:r>
        <w:rPr>
          <w:rFonts w:hint="eastAsia" w:ascii="仿宋_GB2312"/>
          <w:szCs w:val="24"/>
        </w:rPr>
        <w:t xml:space="preserve"> </w:t>
      </w:r>
      <w:r>
        <w:rPr>
          <w:rFonts w:hint="eastAsia" w:ascii="仿宋_GB2312"/>
          <w:szCs w:val="24"/>
          <w:u w:val="single"/>
        </w:rPr>
        <w:t xml:space="preserve">         </w:t>
      </w:r>
      <w:r>
        <w:rPr>
          <w:rFonts w:hint="eastAsia" w:ascii="仿宋_GB2312"/>
          <w:szCs w:val="24"/>
        </w:rPr>
        <w:t>年</w:t>
      </w:r>
      <w:r>
        <w:rPr>
          <w:rFonts w:hint="eastAsia" w:ascii="仿宋_GB2312"/>
          <w:szCs w:val="24"/>
          <w:u w:val="single"/>
        </w:rPr>
        <w:t xml:space="preserve">      </w:t>
      </w:r>
      <w:r>
        <w:rPr>
          <w:rFonts w:hint="eastAsia" w:ascii="仿宋_GB2312"/>
          <w:szCs w:val="24"/>
        </w:rPr>
        <w:t>月</w:t>
      </w:r>
      <w:r>
        <w:rPr>
          <w:rFonts w:hint="eastAsia" w:ascii="仿宋_GB2312"/>
          <w:szCs w:val="24"/>
          <w:u w:val="single"/>
        </w:rPr>
        <w:t xml:space="preserve">       </w:t>
      </w:r>
      <w:r>
        <w:rPr>
          <w:rFonts w:hint="eastAsia" w:ascii="仿宋_GB2312"/>
          <w:szCs w:val="24"/>
        </w:rPr>
        <w:t xml:space="preserve">日 </w:t>
      </w:r>
      <w:r>
        <w:rPr>
          <w:szCs w:val="21"/>
        </w:rPr>
        <w:t xml:space="preserve"> </w:t>
      </w:r>
    </w:p>
    <w:p>
      <w:pPr>
        <w:spacing w:line="360" w:lineRule="auto"/>
        <w:ind w:firstLine="3840" w:firstLineChars="1600"/>
        <w:rPr>
          <w:rFonts w:ascii="仿宋_GB2312" w:hAnsi="宋体"/>
        </w:rPr>
      </w:pPr>
    </w:p>
    <w:p>
      <w:pPr>
        <w:spacing w:line="360" w:lineRule="auto"/>
        <w:rPr>
          <w:rFonts w:ascii="仿宋_GB2312" w:hAnsi="宋体"/>
        </w:rPr>
      </w:pPr>
    </w:p>
    <w:p>
      <w:pPr>
        <w:spacing w:line="360" w:lineRule="auto"/>
        <w:ind w:firstLine="3840" w:firstLineChars="1600"/>
        <w:rPr>
          <w:rFonts w:ascii="仿宋_GB2312" w:hAnsi="宋体"/>
        </w:rPr>
      </w:pPr>
    </w:p>
    <w:p>
      <w:pPr>
        <w:snapToGrid w:val="0"/>
        <w:spacing w:line="340" w:lineRule="exact"/>
        <w:rPr>
          <w:rFonts w:ascii="仿宋_GB2312"/>
          <w:szCs w:val="24"/>
        </w:rPr>
      </w:pPr>
      <w:r>
        <w:rPr>
          <w:rFonts w:hint="eastAsia" w:ascii="仿宋_GB2312"/>
          <w:szCs w:val="24"/>
        </w:rPr>
        <w:t>注：1.此页法定代表人亲自投标、委托代理人投标均适用。</w:t>
      </w:r>
    </w:p>
    <w:p>
      <w:pPr>
        <w:snapToGrid w:val="0"/>
        <w:spacing w:line="340" w:lineRule="exact"/>
        <w:ind w:firstLine="540" w:firstLineChars="225"/>
        <w:rPr>
          <w:rFonts w:ascii="仿宋_GB2312"/>
          <w:szCs w:val="24"/>
        </w:rPr>
      </w:pPr>
      <w:r>
        <w:rPr>
          <w:rFonts w:hint="eastAsia" w:ascii="仿宋_GB2312"/>
          <w:szCs w:val="24"/>
        </w:rPr>
        <w:t>2.法定代表人的签字必须是亲笔签名，不得使用印章、签名章或其他电子制版签名代替。</w:t>
      </w:r>
    </w:p>
    <w:p>
      <w:pPr>
        <w:widowControl/>
        <w:jc w:val="left"/>
        <w:rPr>
          <w:rFonts w:ascii="宋体" w:cs="宋体"/>
          <w:kern w:val="0"/>
          <w:szCs w:val="21"/>
        </w:rPr>
      </w:pPr>
      <w:r>
        <w:rPr>
          <w:rFonts w:ascii="宋体" w:cs="宋体"/>
          <w:kern w:val="0"/>
          <w:szCs w:val="21"/>
        </w:rPr>
        <w:br w:type="page"/>
      </w:r>
    </w:p>
    <w:p>
      <w:pPr>
        <w:widowControl/>
        <w:jc w:val="left"/>
        <w:rPr>
          <w:rFonts w:ascii="宋体" w:cs="宋体"/>
          <w:kern w:val="0"/>
          <w:szCs w:val="21"/>
        </w:rPr>
      </w:pPr>
    </w:p>
    <w:p>
      <w:pPr>
        <w:autoSpaceDE w:val="0"/>
        <w:autoSpaceDN w:val="0"/>
        <w:adjustRightInd w:val="0"/>
        <w:spacing w:line="360" w:lineRule="auto"/>
        <w:jc w:val="center"/>
        <w:rPr>
          <w:rFonts w:hint="eastAsia" w:ascii="仿宋_GB2312" w:hAnsi="宋体"/>
          <w:b/>
          <w:sz w:val="28"/>
          <w:szCs w:val="28"/>
        </w:rPr>
      </w:pPr>
      <w:r>
        <w:rPr>
          <w:rFonts w:hint="eastAsia" w:ascii="仿宋_GB2312" w:hAnsi="宋体"/>
          <w:b/>
          <w:sz w:val="28"/>
          <w:szCs w:val="28"/>
        </w:rPr>
        <w:t>(二) 授权委托书</w:t>
      </w:r>
    </w:p>
    <w:p>
      <w:pPr>
        <w:snapToGrid w:val="0"/>
        <w:spacing w:line="360" w:lineRule="auto"/>
        <w:ind w:firstLine="480" w:firstLineChars="200"/>
        <w:rPr>
          <w:rFonts w:ascii="仿宋_GB2312"/>
        </w:rPr>
      </w:pPr>
      <w:r>
        <w:rPr>
          <w:rFonts w:hint="eastAsia" w:ascii="仿宋_GB2312"/>
        </w:rPr>
        <w:t>本人：</w:t>
      </w:r>
      <w:r>
        <w:rPr>
          <w:rFonts w:hint="eastAsia" w:ascii="仿宋_GB2312"/>
          <w:u w:val="single"/>
        </w:rPr>
        <w:t xml:space="preserve">     </w:t>
      </w:r>
      <w:r>
        <w:rPr>
          <w:rFonts w:hint="eastAsia" w:ascii="仿宋_GB2312"/>
        </w:rPr>
        <w:t>（姓名）系</w:t>
      </w:r>
      <w:r>
        <w:rPr>
          <w:rFonts w:hint="eastAsia" w:ascii="仿宋_GB2312"/>
          <w:u w:val="single"/>
        </w:rPr>
        <w:t xml:space="preserve">                  </w:t>
      </w:r>
      <w:r>
        <w:rPr>
          <w:rFonts w:hint="eastAsia" w:ascii="仿宋_GB2312"/>
        </w:rPr>
        <w:t>（投标人名称）的法定代表人，现授权委托</w:t>
      </w:r>
      <w:r>
        <w:rPr>
          <w:rFonts w:hint="eastAsia" w:ascii="仿宋_GB2312"/>
          <w:u w:val="single"/>
        </w:rPr>
        <w:t xml:space="preserve">     </w:t>
      </w:r>
      <w:r>
        <w:rPr>
          <w:rFonts w:hint="eastAsia" w:ascii="仿宋_GB2312"/>
        </w:rPr>
        <w:t>（身份证号：</w:t>
      </w:r>
      <w:r>
        <w:rPr>
          <w:rFonts w:hint="eastAsia" w:ascii="仿宋_GB2312"/>
          <w:u w:val="single"/>
        </w:rPr>
        <w:t xml:space="preserve">               </w:t>
      </w:r>
      <w:r>
        <w:rPr>
          <w:rFonts w:hint="eastAsia" w:ascii="仿宋_GB2312"/>
        </w:rPr>
        <w:t>）为我单位委托代理人，以本单位的名义参加</w:t>
      </w:r>
      <w:r>
        <w:rPr>
          <w:rFonts w:hint="eastAsia" w:ascii="仿宋_GB2312"/>
          <w:u w:val="single"/>
        </w:rPr>
        <w:t xml:space="preserve"> </w:t>
      </w:r>
      <w:r>
        <w:rPr>
          <w:rFonts w:ascii="仿宋_GB2312"/>
          <w:u w:val="single"/>
        </w:rPr>
        <w:t xml:space="preserve">       </w:t>
      </w:r>
      <w:r>
        <w:rPr>
          <w:rFonts w:hint="eastAsia" w:ascii="仿宋_GB2312" w:hAnsi="宋体"/>
          <w:szCs w:val="24"/>
          <w:u w:val="single"/>
        </w:rPr>
        <w:t>（项目名称）</w:t>
      </w:r>
      <w:r>
        <w:rPr>
          <w:rFonts w:hint="eastAsia" w:ascii="仿宋_GB2312"/>
        </w:rPr>
        <w:t>的投标活动。代理人在开标、评标、合同谈判过程中所签署的一切文件和处理与之有关的一切事务，我方均予以承认，其法律后果由我方承担。代理人无转委托权。委托期限：从本授权委托书签署之日起至投标有效期截止。</w:t>
      </w:r>
    </w:p>
    <w:p>
      <w:pPr>
        <w:snapToGrid w:val="0"/>
        <w:spacing w:line="360" w:lineRule="auto"/>
        <w:rPr>
          <w:rFonts w:ascii="仿宋_GB2312"/>
        </w:rPr>
      </w:pPr>
      <w:r>
        <w:rPr>
          <w:rFonts w:hint="eastAsia" w:ascii="仿宋_GB2312"/>
        </w:rPr>
        <w:t>附：法定代表人和授权代理人身份证复印件。</w:t>
      </w:r>
    </w:p>
    <w:p>
      <w:pPr>
        <w:snapToGrid w:val="0"/>
        <w:spacing w:line="360" w:lineRule="auto"/>
        <w:rPr>
          <w:rFonts w:ascii="仿宋_GB2312"/>
        </w:rPr>
      </w:pPr>
    </w:p>
    <w:p>
      <w:pPr>
        <w:snapToGrid w:val="0"/>
        <w:spacing w:line="360" w:lineRule="auto"/>
        <w:rPr>
          <w:rFonts w:ascii="仿宋_GB2312"/>
        </w:rPr>
      </w:pPr>
    </w:p>
    <w:p>
      <w:pPr>
        <w:snapToGrid w:val="0"/>
        <w:spacing w:line="360" w:lineRule="auto"/>
        <w:ind w:firstLine="3000" w:firstLineChars="1250"/>
        <w:rPr>
          <w:rFonts w:ascii="仿宋_GB2312"/>
        </w:rPr>
      </w:pPr>
      <w:r>
        <w:rPr>
          <w:rFonts w:hint="eastAsia" w:ascii="仿宋_GB2312"/>
        </w:rPr>
        <w:t>投标人：</w:t>
      </w:r>
      <w:r>
        <w:rPr>
          <w:rFonts w:hint="eastAsia" w:ascii="仿宋_GB2312"/>
          <w:u w:val="single"/>
        </w:rPr>
        <w:t xml:space="preserve">                        </w:t>
      </w:r>
      <w:r>
        <w:rPr>
          <w:rFonts w:hint="eastAsia" w:ascii="仿宋_GB2312"/>
        </w:rPr>
        <w:t>（盖章）</w:t>
      </w:r>
    </w:p>
    <w:p>
      <w:pPr>
        <w:snapToGrid w:val="0"/>
        <w:spacing w:line="360" w:lineRule="auto"/>
        <w:ind w:firstLine="3000" w:firstLineChars="1250"/>
        <w:rPr>
          <w:rFonts w:ascii="仿宋_GB2312"/>
        </w:rPr>
      </w:pPr>
    </w:p>
    <w:p>
      <w:pPr>
        <w:snapToGrid w:val="0"/>
        <w:spacing w:line="360" w:lineRule="auto"/>
        <w:ind w:right="480"/>
        <w:jc w:val="center"/>
        <w:rPr>
          <w:rFonts w:ascii="仿宋_GB2312"/>
          <w:u w:val="single"/>
        </w:rPr>
      </w:pPr>
      <w:r>
        <w:rPr>
          <w:rFonts w:hint="eastAsia" w:ascii="仿宋_GB2312"/>
        </w:rPr>
        <w:t xml:space="preserve">     法定代表人（签字）：</w:t>
      </w:r>
      <w:r>
        <w:rPr>
          <w:rFonts w:hint="eastAsia" w:ascii="仿宋_GB2312"/>
          <w:u w:val="single"/>
        </w:rPr>
        <w:t xml:space="preserve">                     </w:t>
      </w:r>
    </w:p>
    <w:p>
      <w:pPr>
        <w:snapToGrid w:val="0"/>
        <w:spacing w:line="360" w:lineRule="auto"/>
        <w:jc w:val="right"/>
        <w:rPr>
          <w:rFonts w:ascii="仿宋_GB2312"/>
        </w:rPr>
      </w:pPr>
    </w:p>
    <w:p>
      <w:pPr>
        <w:snapToGrid w:val="0"/>
        <w:spacing w:line="360" w:lineRule="auto"/>
        <w:jc w:val="center"/>
        <w:rPr>
          <w:rFonts w:ascii="仿宋_GB2312"/>
          <w:u w:val="single"/>
        </w:rPr>
      </w:pPr>
      <w:r>
        <w:rPr>
          <w:rFonts w:hint="eastAsia" w:ascii="仿宋_GB2312"/>
        </w:rPr>
        <w:t xml:space="preserve"> 委托代理人（签字）：</w:t>
      </w:r>
      <w:r>
        <w:rPr>
          <w:rFonts w:hint="eastAsia" w:ascii="仿宋_GB2312"/>
          <w:u w:val="single"/>
        </w:rPr>
        <w:t xml:space="preserve">                    </w:t>
      </w:r>
    </w:p>
    <w:p>
      <w:pPr>
        <w:snapToGrid w:val="0"/>
        <w:spacing w:line="360" w:lineRule="auto"/>
        <w:jc w:val="right"/>
        <w:rPr>
          <w:rFonts w:ascii="仿宋_GB2312"/>
        </w:rPr>
      </w:pPr>
    </w:p>
    <w:p>
      <w:pPr>
        <w:snapToGrid w:val="0"/>
        <w:spacing w:line="360" w:lineRule="auto"/>
        <w:jc w:val="right"/>
        <w:rPr>
          <w:rFonts w:ascii="仿宋_GB2312"/>
        </w:rPr>
      </w:pPr>
      <w:r>
        <w:rPr>
          <w:rFonts w:ascii="仿宋_GB2312"/>
          <w:u w:val="single"/>
        </w:rPr>
        <w:t xml:space="preserve"> </w:t>
      </w:r>
      <w:r>
        <w:rPr>
          <w:rFonts w:hint="eastAsia" w:ascii="仿宋_GB2312"/>
          <w:u w:val="single"/>
        </w:rPr>
        <w:t xml:space="preserve">    </w:t>
      </w:r>
      <w:r>
        <w:rPr>
          <w:rFonts w:ascii="仿宋_GB2312"/>
          <w:u w:val="single"/>
        </w:rPr>
        <w:t xml:space="preserve">  </w:t>
      </w:r>
      <w:r>
        <w:rPr>
          <w:rFonts w:hint="eastAsia" w:ascii="仿宋_GB2312"/>
          <w:u w:val="single"/>
        </w:rPr>
        <w:t xml:space="preserve">  </w:t>
      </w:r>
      <w:r>
        <w:rPr>
          <w:rFonts w:ascii="仿宋_GB2312"/>
          <w:u w:val="single"/>
        </w:rPr>
        <w:t xml:space="preserve">     </w:t>
      </w:r>
      <w:r>
        <w:rPr>
          <w:rFonts w:ascii="仿宋_GB2312"/>
        </w:rPr>
        <w:t>年</w:t>
      </w:r>
      <w:r>
        <w:rPr>
          <w:rFonts w:ascii="仿宋_GB2312"/>
          <w:u w:val="single"/>
        </w:rPr>
        <w:t xml:space="preserve">   </w:t>
      </w:r>
      <w:r>
        <w:rPr>
          <w:rFonts w:hint="eastAsia" w:ascii="仿宋_GB2312"/>
          <w:u w:val="single"/>
        </w:rPr>
        <w:t xml:space="preserve">     </w:t>
      </w:r>
      <w:r>
        <w:rPr>
          <w:rFonts w:ascii="仿宋_GB2312"/>
          <w:u w:val="single"/>
        </w:rPr>
        <w:t xml:space="preserve">   </w:t>
      </w:r>
      <w:r>
        <w:rPr>
          <w:rFonts w:ascii="仿宋_GB2312"/>
        </w:rPr>
        <w:t>月</w:t>
      </w:r>
      <w:r>
        <w:rPr>
          <w:rFonts w:ascii="仿宋_GB2312"/>
          <w:u w:val="single"/>
        </w:rPr>
        <w:t xml:space="preserve">   </w:t>
      </w:r>
      <w:r>
        <w:rPr>
          <w:rFonts w:hint="eastAsia" w:ascii="仿宋_GB2312"/>
          <w:u w:val="single"/>
        </w:rPr>
        <w:t xml:space="preserve">       </w:t>
      </w:r>
      <w:r>
        <w:rPr>
          <w:rFonts w:ascii="仿宋_GB2312"/>
          <w:u w:val="single"/>
        </w:rPr>
        <w:t xml:space="preserve"> </w:t>
      </w:r>
      <w:r>
        <w:rPr>
          <w:rFonts w:ascii="仿宋_GB2312"/>
        </w:rPr>
        <w:t>日</w:t>
      </w:r>
    </w:p>
    <w:p>
      <w:pPr>
        <w:snapToGrid w:val="0"/>
        <w:spacing w:line="360" w:lineRule="auto"/>
        <w:jc w:val="center"/>
        <w:rPr>
          <w:rFonts w:ascii="仿宋_GB2312"/>
        </w:rPr>
      </w:pPr>
    </w:p>
    <w:p>
      <w:pPr>
        <w:snapToGrid w:val="0"/>
        <w:spacing w:line="360" w:lineRule="auto"/>
        <w:jc w:val="center"/>
        <w:rPr>
          <w:rFonts w:ascii="仿宋_GB2312"/>
        </w:rPr>
      </w:pPr>
    </w:p>
    <w:p>
      <w:pPr>
        <w:snapToGrid w:val="0"/>
        <w:spacing w:line="360" w:lineRule="auto"/>
        <w:jc w:val="center"/>
        <w:rPr>
          <w:rFonts w:ascii="仿宋_GB2312"/>
        </w:rPr>
      </w:pPr>
    </w:p>
    <w:p>
      <w:pPr>
        <w:snapToGrid w:val="0"/>
        <w:spacing w:line="360" w:lineRule="auto"/>
        <w:jc w:val="center"/>
        <w:rPr>
          <w:rFonts w:ascii="仿宋_GB2312"/>
        </w:rPr>
      </w:pPr>
    </w:p>
    <w:p>
      <w:pPr>
        <w:snapToGrid w:val="0"/>
        <w:spacing w:line="360" w:lineRule="auto"/>
        <w:rPr>
          <w:rFonts w:ascii="仿宋_GB2312"/>
        </w:rPr>
      </w:pPr>
      <w:r>
        <w:rPr>
          <w:rFonts w:hint="eastAsia" w:ascii="仿宋_GB2312"/>
        </w:rPr>
        <w:t>注：1.此页仅适用于法定代表人委托委托代理人投标时。</w:t>
      </w:r>
    </w:p>
    <w:p>
      <w:pPr>
        <w:snapToGrid w:val="0"/>
        <w:spacing w:line="360" w:lineRule="auto"/>
        <w:ind w:firstLine="540" w:firstLineChars="225"/>
        <w:rPr>
          <w:rFonts w:ascii="仿宋_GB2312"/>
        </w:rPr>
      </w:pPr>
      <w:r>
        <w:rPr>
          <w:rFonts w:hint="eastAsia" w:ascii="仿宋_GB2312"/>
        </w:rPr>
        <w:t>2.法定代表人和委托代理人必须在授权委托书上亲笔签名，不得使用印章、签名章或其他电子制版签名代替。</w:t>
      </w:r>
    </w:p>
    <w:p>
      <w:pPr>
        <w:autoSpaceDE w:val="0"/>
        <w:autoSpaceDN w:val="0"/>
        <w:adjustRightInd w:val="0"/>
        <w:spacing w:line="341" w:lineRule="exact"/>
        <w:ind w:right="-20"/>
        <w:jc w:val="left"/>
        <w:rPr>
          <w:rFonts w:ascii="黑体" w:eastAsia="黑体" w:cs="黑体"/>
          <w:kern w:val="0"/>
          <w:position w:val="-3"/>
          <w:szCs w:val="28"/>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before="8"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1"/>
          <w:szCs w:val="21"/>
        </w:rPr>
      </w:pPr>
    </w:p>
    <w:p>
      <w:pPr>
        <w:autoSpaceDE w:val="0"/>
        <w:autoSpaceDN w:val="0"/>
        <w:adjustRightInd w:val="0"/>
        <w:ind w:left="222" w:right="-20"/>
        <w:jc w:val="left"/>
        <w:rPr>
          <w:rFonts w:ascii="宋体" w:cs="宋体"/>
          <w:kern w:val="0"/>
          <w:sz w:val="21"/>
          <w:szCs w:val="21"/>
        </w:rPr>
      </w:pPr>
    </w:p>
    <w:p>
      <w:pPr>
        <w:jc w:val="center"/>
        <w:rPr>
          <w:sz w:val="21"/>
          <w:szCs w:val="21"/>
        </w:rPr>
      </w:pPr>
    </w:p>
    <w:p>
      <w:pPr>
        <w:jc w:val="center"/>
        <w:rPr>
          <w:sz w:val="21"/>
          <w:szCs w:val="21"/>
        </w:rPr>
      </w:pPr>
    </w:p>
    <w:p>
      <w:pPr>
        <w:autoSpaceDE w:val="0"/>
        <w:autoSpaceDN w:val="0"/>
        <w:adjustRightInd w:val="0"/>
        <w:spacing w:line="341" w:lineRule="exact"/>
        <w:ind w:left="2123" w:right="-20"/>
        <w:jc w:val="left"/>
        <w:rPr>
          <w:rFonts w:ascii="黑体" w:eastAsia="黑体" w:cs="黑体"/>
          <w:kern w:val="0"/>
          <w:position w:val="-3"/>
          <w:szCs w:val="28"/>
        </w:rPr>
      </w:pPr>
    </w:p>
    <w:p>
      <w:pPr>
        <w:autoSpaceDE w:val="0"/>
        <w:autoSpaceDN w:val="0"/>
        <w:adjustRightInd w:val="0"/>
        <w:spacing w:line="341" w:lineRule="exact"/>
        <w:ind w:left="2123" w:right="-20"/>
        <w:jc w:val="left"/>
        <w:rPr>
          <w:rFonts w:ascii="黑体" w:eastAsia="黑体" w:cs="黑体"/>
          <w:kern w:val="0"/>
          <w:position w:val="-3"/>
          <w:szCs w:val="28"/>
        </w:rPr>
      </w:pPr>
    </w:p>
    <w:p>
      <w:pPr>
        <w:spacing w:before="14"/>
        <w:ind w:left="127"/>
        <w:jc w:val="center"/>
        <w:outlineLvl w:val="3"/>
        <w:rPr>
          <w:rFonts w:ascii="仿宋" w:hAnsi="仿宋" w:eastAsia="仿宋" w:cs="Times New Roman"/>
          <w:b/>
          <w:bCs/>
          <w:spacing w:val="-1"/>
          <w:kern w:val="0"/>
          <w:sz w:val="32"/>
          <w:szCs w:val="36"/>
        </w:rPr>
      </w:pPr>
      <w:r>
        <w:rPr>
          <w:rFonts w:hint="eastAsia" w:ascii="仿宋" w:hAnsi="仿宋" w:eastAsia="仿宋" w:cs="Times New Roman"/>
          <w:b/>
          <w:bCs/>
          <w:spacing w:val="-1"/>
          <w:kern w:val="0"/>
          <w:sz w:val="32"/>
          <w:szCs w:val="36"/>
        </w:rPr>
        <w:t>三、投标保证金</w:t>
      </w:r>
    </w:p>
    <w:p>
      <w:pPr>
        <w:autoSpaceDE w:val="0"/>
        <w:autoSpaceDN w:val="0"/>
        <w:adjustRightInd w:val="0"/>
        <w:spacing w:line="341" w:lineRule="exact"/>
        <w:ind w:left="2123" w:right="-20"/>
        <w:jc w:val="left"/>
        <w:rPr>
          <w:rFonts w:ascii="黑体" w:eastAsia="黑体" w:cs="黑体"/>
          <w:kern w:val="0"/>
          <w:position w:val="-3"/>
          <w:szCs w:val="28"/>
        </w:rPr>
      </w:pPr>
    </w:p>
    <w:p>
      <w:pPr>
        <w:jc w:val="center"/>
        <w:rPr>
          <w:sz w:val="21"/>
          <w:szCs w:val="21"/>
        </w:rPr>
      </w:pPr>
    </w:p>
    <w:p>
      <w:pPr>
        <w:ind w:firstLine="486" w:firstLineChars="200"/>
        <w:jc w:val="both"/>
        <w:rPr>
          <w:rFonts w:hint="default" w:eastAsia="仿宋_GB2312"/>
          <w:b/>
          <w:bCs/>
          <w:sz w:val="21"/>
          <w:szCs w:val="21"/>
          <w:lang w:val="en-US" w:eastAsia="zh-CN"/>
        </w:rPr>
      </w:pPr>
      <w:r>
        <w:rPr>
          <w:rFonts w:hint="eastAsia" w:ascii="仿宋_GB2312" w:hAnsi="仿宋" w:cs="仿宋"/>
          <w:b/>
          <w:bCs/>
          <w:spacing w:val="1"/>
          <w:szCs w:val="24"/>
        </w:rPr>
        <w:t>提供银行转帐凭证复印件并加盖单位公章</w:t>
      </w:r>
      <w:r>
        <w:rPr>
          <w:rFonts w:hint="eastAsia" w:ascii="仿宋_GB2312" w:hAnsi="仿宋" w:cs="仿宋"/>
          <w:spacing w:val="1"/>
          <w:szCs w:val="24"/>
        </w:rPr>
        <w:t>（凭证中须</w:t>
      </w:r>
      <w:r>
        <w:rPr>
          <w:rFonts w:hint="eastAsia" w:ascii="仿宋_GB2312" w:hAnsi="仿宋" w:cs="仿宋"/>
          <w:b/>
          <w:bCs/>
          <w:spacing w:val="1"/>
          <w:szCs w:val="24"/>
          <w:u w:val="single" w:color="000000"/>
        </w:rPr>
        <w:t>注明项目名称</w:t>
      </w:r>
      <w:r>
        <w:rPr>
          <w:rFonts w:hint="eastAsia" w:ascii="仿宋_GB2312" w:hAnsi="仿宋" w:cs="仿宋"/>
          <w:spacing w:val="1"/>
          <w:szCs w:val="24"/>
        </w:rPr>
        <w:t>）</w:t>
      </w: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rPr>
          <w:sz w:val="21"/>
          <w:szCs w:val="21"/>
        </w:rPr>
      </w:pPr>
    </w:p>
    <w:p>
      <w:pPr>
        <w:widowControl/>
        <w:jc w:val="left"/>
        <w:rPr>
          <w:sz w:val="21"/>
          <w:szCs w:val="21"/>
        </w:rPr>
      </w:pPr>
      <w:r>
        <w:rPr>
          <w:sz w:val="21"/>
          <w:szCs w:val="21"/>
        </w:rPr>
        <w:br w:type="page"/>
      </w:r>
    </w:p>
    <w:p>
      <w:pPr>
        <w:widowControl/>
        <w:jc w:val="left"/>
        <w:rPr>
          <w:sz w:val="21"/>
          <w:szCs w:val="21"/>
        </w:rPr>
      </w:pPr>
    </w:p>
    <w:p>
      <w:pPr>
        <w:spacing w:before="14"/>
        <w:ind w:left="127"/>
        <w:jc w:val="center"/>
        <w:outlineLvl w:val="3"/>
        <w:rPr>
          <w:rFonts w:ascii="仿宋" w:hAnsi="仿宋" w:eastAsia="仿宋" w:cs="Times New Roman"/>
          <w:b/>
          <w:bCs/>
          <w:spacing w:val="-1"/>
          <w:kern w:val="0"/>
          <w:sz w:val="32"/>
          <w:szCs w:val="36"/>
        </w:rPr>
      </w:pPr>
      <w:r>
        <w:rPr>
          <w:rFonts w:hint="eastAsia" w:ascii="仿宋" w:hAnsi="仿宋" w:eastAsia="仿宋" w:cs="Times New Roman"/>
          <w:b/>
          <w:bCs/>
          <w:spacing w:val="-1"/>
          <w:kern w:val="0"/>
          <w:sz w:val="32"/>
          <w:szCs w:val="36"/>
        </w:rPr>
        <w:t>四、资格审查表</w:t>
      </w:r>
    </w:p>
    <w:p>
      <w:pPr>
        <w:autoSpaceDE w:val="0"/>
        <w:autoSpaceDN w:val="0"/>
        <w:adjustRightInd w:val="0"/>
        <w:spacing w:line="360" w:lineRule="auto"/>
        <w:jc w:val="center"/>
        <w:rPr>
          <w:rFonts w:hint="eastAsia" w:ascii="仿宋_GB2312" w:hAnsi="宋体"/>
          <w:b/>
          <w:sz w:val="28"/>
          <w:szCs w:val="28"/>
        </w:rPr>
      </w:pPr>
      <w:r>
        <w:rPr>
          <w:rFonts w:hint="eastAsia" w:ascii="仿宋_GB2312" w:hAnsi="宋体"/>
          <w:b/>
          <w:sz w:val="28"/>
          <w:szCs w:val="28"/>
        </w:rPr>
        <w:t>（一）投标人基本情况表</w:t>
      </w: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before="13" w:line="280" w:lineRule="exact"/>
        <w:jc w:val="left"/>
        <w:rPr>
          <w:rFonts w:ascii="黑体" w:eastAsia="黑体" w:cs="黑体"/>
          <w:kern w:val="0"/>
          <w:szCs w:val="28"/>
        </w:rPr>
      </w:pPr>
    </w:p>
    <w:tbl>
      <w:tblPr>
        <w:tblStyle w:val="19"/>
        <w:tblW w:w="0" w:type="auto"/>
        <w:tblInd w:w="108" w:type="dxa"/>
        <w:tblLayout w:type="fixed"/>
        <w:tblCellMar>
          <w:top w:w="0" w:type="dxa"/>
          <w:left w:w="0" w:type="dxa"/>
          <w:bottom w:w="0" w:type="dxa"/>
          <w:right w:w="0" w:type="dxa"/>
        </w:tblCellMar>
      </w:tblPr>
      <w:tblGrid>
        <w:gridCol w:w="1952"/>
        <w:gridCol w:w="857"/>
        <w:gridCol w:w="857"/>
        <w:gridCol w:w="859"/>
        <w:gridCol w:w="432"/>
        <w:gridCol w:w="317"/>
        <w:gridCol w:w="1315"/>
        <w:gridCol w:w="293"/>
        <w:gridCol w:w="882"/>
        <w:gridCol w:w="1015"/>
      </w:tblGrid>
      <w:tr>
        <w:tblPrEx>
          <w:tblCellMar>
            <w:top w:w="0" w:type="dxa"/>
            <w:left w:w="0" w:type="dxa"/>
            <w:bottom w:w="0" w:type="dxa"/>
            <w:right w:w="0" w:type="dxa"/>
          </w:tblCellMar>
        </w:tblPrEx>
        <w:trPr>
          <w:trHeight w:val="410"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443" w:right="-20"/>
              <w:jc w:val="left"/>
              <w:rPr>
                <w:kern w:val="0"/>
                <w:sz w:val="21"/>
                <w:szCs w:val="21"/>
              </w:rPr>
            </w:pPr>
            <w:r>
              <w:rPr>
                <w:rFonts w:hint="eastAsia" w:ascii="宋体" w:cs="宋体"/>
                <w:kern w:val="0"/>
                <w:sz w:val="21"/>
                <w:szCs w:val="21"/>
              </w:rPr>
              <w:t>投标</w:t>
            </w:r>
            <w:r>
              <w:rPr>
                <w:rFonts w:hint="eastAsia" w:ascii="宋体" w:cs="宋体"/>
                <w:spacing w:val="-2"/>
                <w:kern w:val="0"/>
                <w:sz w:val="21"/>
                <w:szCs w:val="21"/>
              </w:rPr>
              <w:t>人</w:t>
            </w:r>
            <w:r>
              <w:rPr>
                <w:rFonts w:hint="eastAsia" w:ascii="宋体" w:cs="宋体"/>
                <w:kern w:val="0"/>
                <w:sz w:val="21"/>
                <w:szCs w:val="21"/>
              </w:rPr>
              <w:t>名称</w:t>
            </w:r>
          </w:p>
        </w:tc>
        <w:tc>
          <w:tcPr>
            <w:tcW w:w="6827"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10"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549" w:right="-20"/>
              <w:jc w:val="left"/>
              <w:rPr>
                <w:kern w:val="0"/>
                <w:sz w:val="21"/>
                <w:szCs w:val="21"/>
              </w:rPr>
            </w:pPr>
            <w:r>
              <w:rPr>
                <w:rFonts w:hint="eastAsia" w:ascii="宋体" w:cs="宋体"/>
                <w:kern w:val="0"/>
                <w:sz w:val="21"/>
                <w:szCs w:val="21"/>
              </w:rPr>
              <w:t>注册</w:t>
            </w:r>
            <w:r>
              <w:rPr>
                <w:rFonts w:hint="eastAsia" w:ascii="宋体" w:cs="宋体"/>
                <w:spacing w:val="-2"/>
                <w:kern w:val="0"/>
                <w:sz w:val="21"/>
                <w:szCs w:val="21"/>
              </w:rPr>
              <w:t>地</w:t>
            </w:r>
            <w:r>
              <w:rPr>
                <w:rFonts w:hint="eastAsia" w:ascii="宋体" w:cs="宋体"/>
                <w:kern w:val="0"/>
                <w:sz w:val="21"/>
                <w:szCs w:val="21"/>
              </w:rPr>
              <w:t>址</w:t>
            </w:r>
          </w:p>
        </w:tc>
        <w:tc>
          <w:tcPr>
            <w:tcW w:w="3322" w:type="dxa"/>
            <w:gridSpan w:val="5"/>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131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232" w:right="-20"/>
              <w:jc w:val="left"/>
              <w:rPr>
                <w:kern w:val="0"/>
                <w:sz w:val="21"/>
                <w:szCs w:val="21"/>
              </w:rPr>
            </w:pPr>
            <w:r>
              <w:rPr>
                <w:rFonts w:hint="eastAsia" w:ascii="宋体" w:cs="宋体"/>
                <w:kern w:val="0"/>
                <w:sz w:val="21"/>
                <w:szCs w:val="21"/>
              </w:rPr>
              <w:t>邮政</w:t>
            </w:r>
            <w:r>
              <w:rPr>
                <w:rFonts w:hint="eastAsia" w:ascii="宋体" w:cs="宋体"/>
                <w:spacing w:val="-2"/>
                <w:kern w:val="0"/>
                <w:sz w:val="21"/>
                <w:szCs w:val="21"/>
              </w:rPr>
              <w:t>编</w:t>
            </w:r>
            <w:r>
              <w:rPr>
                <w:rFonts w:hint="eastAsia" w:ascii="宋体" w:cs="宋体"/>
                <w:kern w:val="0"/>
                <w:sz w:val="21"/>
                <w:szCs w:val="21"/>
              </w:rPr>
              <w:t>码</w:t>
            </w:r>
          </w:p>
        </w:tc>
        <w:tc>
          <w:tcPr>
            <w:tcW w:w="2190"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08" w:hRule="exact"/>
        </w:trPr>
        <w:tc>
          <w:tcPr>
            <w:tcW w:w="195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1"/>
                <w:szCs w:val="21"/>
              </w:rPr>
            </w:pPr>
          </w:p>
          <w:p>
            <w:pPr>
              <w:autoSpaceDE w:val="0"/>
              <w:autoSpaceDN w:val="0"/>
              <w:adjustRightInd w:val="0"/>
              <w:ind w:left="549" w:right="-20"/>
              <w:jc w:val="left"/>
              <w:rPr>
                <w:kern w:val="0"/>
                <w:sz w:val="21"/>
                <w:szCs w:val="21"/>
              </w:rPr>
            </w:pPr>
            <w:r>
              <w:rPr>
                <w:rFonts w:hint="eastAsia" w:ascii="宋体" w:cs="宋体"/>
                <w:kern w:val="0"/>
                <w:sz w:val="21"/>
                <w:szCs w:val="21"/>
              </w:rPr>
              <w:t>联系</w:t>
            </w:r>
            <w:r>
              <w:rPr>
                <w:rFonts w:hint="eastAsia" w:ascii="宋体" w:cs="宋体"/>
                <w:spacing w:val="-2"/>
                <w:kern w:val="0"/>
                <w:sz w:val="21"/>
                <w:szCs w:val="21"/>
              </w:rPr>
              <w:t>方</w:t>
            </w:r>
            <w:r>
              <w:rPr>
                <w:rFonts w:hint="eastAsia" w:ascii="宋体" w:cs="宋体"/>
                <w:kern w:val="0"/>
                <w:sz w:val="21"/>
                <w:szCs w:val="21"/>
              </w:rPr>
              <w:t>式</w:t>
            </w:r>
          </w:p>
        </w:tc>
        <w:tc>
          <w:tcPr>
            <w:tcW w:w="85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105" w:right="-20"/>
              <w:jc w:val="left"/>
              <w:rPr>
                <w:kern w:val="0"/>
                <w:sz w:val="21"/>
                <w:szCs w:val="21"/>
              </w:rPr>
            </w:pPr>
            <w:r>
              <w:rPr>
                <w:rFonts w:hint="eastAsia" w:ascii="宋体" w:cs="宋体"/>
                <w:kern w:val="0"/>
                <w:sz w:val="21"/>
                <w:szCs w:val="21"/>
              </w:rPr>
              <w:t>联系人</w:t>
            </w:r>
          </w:p>
        </w:tc>
        <w:tc>
          <w:tcPr>
            <w:tcW w:w="2465"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131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88" w:right="-20"/>
              <w:jc w:val="left"/>
              <w:rPr>
                <w:kern w:val="0"/>
                <w:sz w:val="21"/>
                <w:szCs w:val="21"/>
              </w:rPr>
            </w:pPr>
            <w:r>
              <w:rPr>
                <w:rFonts w:hint="eastAsia" w:ascii="宋体" w:cs="宋体"/>
                <w:kern w:val="0"/>
                <w:sz w:val="21"/>
                <w:szCs w:val="21"/>
              </w:rPr>
              <w:t>电话</w:t>
            </w:r>
          </w:p>
        </w:tc>
        <w:tc>
          <w:tcPr>
            <w:tcW w:w="2190"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11" w:hRule="exact"/>
        </w:trPr>
        <w:tc>
          <w:tcPr>
            <w:tcW w:w="1952"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857" w:type="dxa"/>
            <w:tcBorders>
              <w:top w:val="single" w:color="000000" w:sz="4" w:space="0"/>
              <w:left w:val="single" w:color="000000" w:sz="4" w:space="0"/>
              <w:bottom w:val="single" w:color="000000" w:sz="4" w:space="0"/>
              <w:right w:val="single" w:color="000000" w:sz="4" w:space="0"/>
            </w:tcBorders>
          </w:tcPr>
          <w:p>
            <w:pPr>
              <w:tabs>
                <w:tab w:val="left" w:pos="520"/>
              </w:tabs>
              <w:autoSpaceDE w:val="0"/>
              <w:autoSpaceDN w:val="0"/>
              <w:adjustRightInd w:val="0"/>
              <w:spacing w:before="60"/>
              <w:ind w:left="105" w:right="-20"/>
              <w:jc w:val="left"/>
              <w:rPr>
                <w:kern w:val="0"/>
                <w:sz w:val="21"/>
                <w:szCs w:val="21"/>
              </w:rPr>
            </w:pPr>
            <w:r>
              <w:rPr>
                <w:rFonts w:hint="eastAsia" w:ascii="宋体" w:cs="宋体"/>
                <w:kern w:val="0"/>
                <w:sz w:val="21"/>
                <w:szCs w:val="21"/>
              </w:rPr>
              <w:t>传</w:t>
            </w:r>
            <w:r>
              <w:rPr>
                <w:rFonts w:ascii="宋体" w:cs="宋体"/>
                <w:kern w:val="0"/>
                <w:sz w:val="21"/>
                <w:szCs w:val="21"/>
              </w:rPr>
              <w:tab/>
            </w:r>
            <w:r>
              <w:rPr>
                <w:rFonts w:hint="eastAsia" w:ascii="宋体" w:cs="宋体"/>
                <w:kern w:val="0"/>
                <w:sz w:val="21"/>
                <w:szCs w:val="21"/>
              </w:rPr>
              <w:t>真</w:t>
            </w:r>
          </w:p>
        </w:tc>
        <w:tc>
          <w:tcPr>
            <w:tcW w:w="2465"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131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60"/>
              <w:ind w:left="232" w:right="-20"/>
              <w:jc w:val="left"/>
              <w:rPr>
                <w:kern w:val="0"/>
                <w:sz w:val="21"/>
                <w:szCs w:val="21"/>
              </w:rPr>
            </w:pPr>
            <w:r>
              <w:rPr>
                <w:rFonts w:hint="eastAsia" w:ascii="宋体" w:cs="宋体"/>
                <w:kern w:val="0"/>
                <w:sz w:val="21"/>
                <w:szCs w:val="21"/>
              </w:rPr>
              <w:t>电子</w:t>
            </w:r>
            <w:r>
              <w:rPr>
                <w:rFonts w:hint="eastAsia" w:ascii="宋体" w:cs="宋体"/>
                <w:spacing w:val="-2"/>
                <w:kern w:val="0"/>
                <w:sz w:val="21"/>
                <w:szCs w:val="21"/>
              </w:rPr>
              <w:t>邮</w:t>
            </w:r>
            <w:r>
              <w:rPr>
                <w:rFonts w:hint="eastAsia" w:ascii="宋体" w:cs="宋体"/>
                <w:kern w:val="0"/>
                <w:sz w:val="21"/>
                <w:szCs w:val="21"/>
              </w:rPr>
              <w:t>件</w:t>
            </w:r>
          </w:p>
        </w:tc>
        <w:tc>
          <w:tcPr>
            <w:tcW w:w="2190"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10"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443" w:right="-20"/>
              <w:jc w:val="left"/>
              <w:rPr>
                <w:kern w:val="0"/>
                <w:sz w:val="21"/>
                <w:szCs w:val="21"/>
              </w:rPr>
            </w:pPr>
            <w:r>
              <w:rPr>
                <w:rFonts w:hint="eastAsia" w:ascii="宋体" w:cs="宋体"/>
                <w:kern w:val="0"/>
                <w:sz w:val="21"/>
                <w:szCs w:val="21"/>
              </w:rPr>
              <w:t>法定</w:t>
            </w:r>
            <w:r>
              <w:rPr>
                <w:rFonts w:hint="eastAsia" w:ascii="宋体" w:cs="宋体"/>
                <w:spacing w:val="-2"/>
                <w:kern w:val="0"/>
                <w:sz w:val="21"/>
                <w:szCs w:val="21"/>
              </w:rPr>
              <w:t>代</w:t>
            </w:r>
            <w:r>
              <w:rPr>
                <w:rFonts w:hint="eastAsia" w:ascii="宋体" w:cs="宋体"/>
                <w:kern w:val="0"/>
                <w:sz w:val="21"/>
                <w:szCs w:val="21"/>
              </w:rPr>
              <w:t>表人</w:t>
            </w:r>
          </w:p>
        </w:tc>
        <w:tc>
          <w:tcPr>
            <w:tcW w:w="85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210" w:right="-20"/>
              <w:jc w:val="left"/>
              <w:rPr>
                <w:kern w:val="0"/>
                <w:sz w:val="21"/>
                <w:szCs w:val="21"/>
              </w:rPr>
            </w:pPr>
            <w:r>
              <w:rPr>
                <w:rFonts w:hint="eastAsia" w:ascii="宋体" w:cs="宋体"/>
                <w:kern w:val="0"/>
                <w:sz w:val="21"/>
                <w:szCs w:val="21"/>
              </w:rPr>
              <w:t>姓名</w:t>
            </w:r>
          </w:p>
        </w:tc>
        <w:tc>
          <w:tcPr>
            <w:tcW w:w="85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129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217" w:right="-20"/>
              <w:jc w:val="left"/>
              <w:rPr>
                <w:kern w:val="0"/>
                <w:sz w:val="21"/>
                <w:szCs w:val="21"/>
              </w:rPr>
            </w:pPr>
            <w:r>
              <w:rPr>
                <w:rFonts w:hint="eastAsia" w:ascii="宋体" w:cs="宋体"/>
                <w:kern w:val="0"/>
                <w:sz w:val="21"/>
                <w:szCs w:val="21"/>
              </w:rPr>
              <w:t>技术</w:t>
            </w:r>
            <w:r>
              <w:rPr>
                <w:rFonts w:hint="eastAsia" w:ascii="宋体" w:cs="宋体"/>
                <w:spacing w:val="-2"/>
                <w:kern w:val="0"/>
                <w:sz w:val="21"/>
                <w:szCs w:val="21"/>
              </w:rPr>
              <w:t>职</w:t>
            </w:r>
            <w:r>
              <w:rPr>
                <w:rFonts w:hint="eastAsia" w:ascii="宋体" w:cs="宋体"/>
                <w:kern w:val="0"/>
                <w:sz w:val="21"/>
                <w:szCs w:val="21"/>
              </w:rPr>
              <w:t>称</w:t>
            </w:r>
          </w:p>
        </w:tc>
        <w:tc>
          <w:tcPr>
            <w:tcW w:w="1925"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8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225" w:right="-20"/>
              <w:jc w:val="left"/>
              <w:rPr>
                <w:kern w:val="0"/>
                <w:sz w:val="21"/>
                <w:szCs w:val="21"/>
              </w:rPr>
            </w:pPr>
            <w:r>
              <w:rPr>
                <w:rFonts w:hint="eastAsia" w:ascii="宋体" w:cs="宋体"/>
                <w:kern w:val="0"/>
                <w:sz w:val="21"/>
                <w:szCs w:val="21"/>
              </w:rPr>
              <w:t>电话</w:t>
            </w:r>
          </w:p>
        </w:tc>
        <w:tc>
          <w:tcPr>
            <w:tcW w:w="101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10"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443" w:right="-20"/>
              <w:jc w:val="left"/>
              <w:rPr>
                <w:kern w:val="0"/>
                <w:sz w:val="21"/>
                <w:szCs w:val="21"/>
              </w:rPr>
            </w:pPr>
            <w:r>
              <w:rPr>
                <w:rFonts w:hint="eastAsia" w:ascii="宋体" w:cs="宋体"/>
                <w:kern w:val="0"/>
                <w:sz w:val="21"/>
                <w:szCs w:val="21"/>
              </w:rPr>
              <w:t>技术</w:t>
            </w:r>
            <w:r>
              <w:rPr>
                <w:rFonts w:hint="eastAsia" w:ascii="宋体" w:cs="宋体"/>
                <w:spacing w:val="-2"/>
                <w:kern w:val="0"/>
                <w:sz w:val="21"/>
                <w:szCs w:val="21"/>
              </w:rPr>
              <w:t>负</w:t>
            </w:r>
            <w:r>
              <w:rPr>
                <w:rFonts w:hint="eastAsia" w:ascii="宋体" w:cs="宋体"/>
                <w:kern w:val="0"/>
                <w:sz w:val="21"/>
                <w:szCs w:val="21"/>
              </w:rPr>
              <w:t>责人</w:t>
            </w:r>
          </w:p>
        </w:tc>
        <w:tc>
          <w:tcPr>
            <w:tcW w:w="85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210" w:right="-20"/>
              <w:jc w:val="left"/>
              <w:rPr>
                <w:kern w:val="0"/>
                <w:sz w:val="21"/>
                <w:szCs w:val="21"/>
              </w:rPr>
            </w:pPr>
            <w:r>
              <w:rPr>
                <w:rFonts w:hint="eastAsia" w:ascii="宋体" w:cs="宋体"/>
                <w:kern w:val="0"/>
                <w:sz w:val="21"/>
                <w:szCs w:val="21"/>
              </w:rPr>
              <w:t>姓名</w:t>
            </w:r>
          </w:p>
        </w:tc>
        <w:tc>
          <w:tcPr>
            <w:tcW w:w="85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129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217" w:right="-20"/>
              <w:jc w:val="left"/>
              <w:rPr>
                <w:kern w:val="0"/>
                <w:sz w:val="21"/>
                <w:szCs w:val="21"/>
              </w:rPr>
            </w:pPr>
            <w:r>
              <w:rPr>
                <w:rFonts w:hint="eastAsia" w:ascii="宋体" w:cs="宋体"/>
                <w:kern w:val="0"/>
                <w:sz w:val="21"/>
                <w:szCs w:val="21"/>
              </w:rPr>
              <w:t>技术</w:t>
            </w:r>
            <w:r>
              <w:rPr>
                <w:rFonts w:hint="eastAsia" w:ascii="宋体" w:cs="宋体"/>
                <w:spacing w:val="-2"/>
                <w:kern w:val="0"/>
                <w:sz w:val="21"/>
                <w:szCs w:val="21"/>
              </w:rPr>
              <w:t>职</w:t>
            </w:r>
            <w:r>
              <w:rPr>
                <w:rFonts w:hint="eastAsia" w:ascii="宋体" w:cs="宋体"/>
                <w:kern w:val="0"/>
                <w:sz w:val="21"/>
                <w:szCs w:val="21"/>
              </w:rPr>
              <w:t>称</w:t>
            </w:r>
          </w:p>
        </w:tc>
        <w:tc>
          <w:tcPr>
            <w:tcW w:w="1925"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8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225" w:right="-20"/>
              <w:jc w:val="left"/>
              <w:rPr>
                <w:kern w:val="0"/>
                <w:sz w:val="21"/>
                <w:szCs w:val="21"/>
              </w:rPr>
            </w:pPr>
            <w:r>
              <w:rPr>
                <w:rFonts w:hint="eastAsia" w:ascii="宋体" w:cs="宋体"/>
                <w:kern w:val="0"/>
                <w:sz w:val="21"/>
                <w:szCs w:val="21"/>
              </w:rPr>
              <w:t>电话</w:t>
            </w:r>
          </w:p>
        </w:tc>
        <w:tc>
          <w:tcPr>
            <w:tcW w:w="101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10"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549" w:right="-20"/>
              <w:jc w:val="left"/>
              <w:rPr>
                <w:kern w:val="0"/>
                <w:sz w:val="21"/>
                <w:szCs w:val="21"/>
              </w:rPr>
            </w:pPr>
            <w:r>
              <w:rPr>
                <w:rFonts w:hint="eastAsia" w:ascii="宋体" w:cs="宋体"/>
                <w:kern w:val="0"/>
                <w:sz w:val="21"/>
                <w:szCs w:val="21"/>
              </w:rPr>
              <w:t>成立</w:t>
            </w:r>
            <w:r>
              <w:rPr>
                <w:rFonts w:hint="eastAsia" w:ascii="宋体" w:cs="宋体"/>
                <w:spacing w:val="-2"/>
                <w:kern w:val="0"/>
                <w:sz w:val="21"/>
                <w:szCs w:val="21"/>
              </w:rPr>
              <w:t>时</w:t>
            </w:r>
            <w:r>
              <w:rPr>
                <w:rFonts w:hint="eastAsia" w:ascii="宋体" w:cs="宋体"/>
                <w:kern w:val="0"/>
                <w:sz w:val="21"/>
                <w:szCs w:val="21"/>
              </w:rPr>
              <w:t>间</w:t>
            </w:r>
          </w:p>
        </w:tc>
        <w:tc>
          <w:tcPr>
            <w:tcW w:w="1714"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5113" w:type="dxa"/>
            <w:gridSpan w:val="7"/>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1154" w:right="-20"/>
              <w:jc w:val="left"/>
              <w:rPr>
                <w:kern w:val="0"/>
                <w:sz w:val="21"/>
                <w:szCs w:val="21"/>
              </w:rPr>
            </w:pPr>
            <w:r>
              <w:rPr>
                <w:rFonts w:hint="eastAsia" w:ascii="宋体" w:cs="宋体"/>
                <w:kern w:val="0"/>
                <w:sz w:val="21"/>
                <w:szCs w:val="21"/>
              </w:rPr>
              <w:t>员工</w:t>
            </w:r>
            <w:r>
              <w:rPr>
                <w:rFonts w:hint="eastAsia" w:ascii="宋体" w:cs="宋体"/>
                <w:spacing w:val="-2"/>
                <w:kern w:val="0"/>
                <w:sz w:val="21"/>
                <w:szCs w:val="21"/>
              </w:rPr>
              <w:t>总</w:t>
            </w:r>
            <w:r>
              <w:rPr>
                <w:rFonts w:hint="eastAsia" w:ascii="宋体" w:cs="宋体"/>
                <w:kern w:val="0"/>
                <w:sz w:val="21"/>
                <w:szCs w:val="21"/>
              </w:rPr>
              <w:t>人</w:t>
            </w:r>
            <w:r>
              <w:rPr>
                <w:rFonts w:hint="eastAsia" w:ascii="宋体" w:cs="宋体"/>
                <w:spacing w:val="-2"/>
                <w:kern w:val="0"/>
                <w:sz w:val="21"/>
                <w:szCs w:val="21"/>
              </w:rPr>
              <w:t>数</w:t>
            </w:r>
            <w:r>
              <w:rPr>
                <w:rFonts w:hint="eastAsia" w:ascii="宋体" w:cs="宋体"/>
                <w:kern w:val="0"/>
                <w:sz w:val="21"/>
                <w:szCs w:val="21"/>
              </w:rPr>
              <w:t>：</w:t>
            </w:r>
          </w:p>
        </w:tc>
      </w:tr>
      <w:tr>
        <w:tblPrEx>
          <w:tblCellMar>
            <w:top w:w="0" w:type="dxa"/>
            <w:left w:w="0" w:type="dxa"/>
            <w:bottom w:w="0" w:type="dxa"/>
            <w:right w:w="0" w:type="dxa"/>
          </w:tblCellMar>
        </w:tblPrEx>
        <w:trPr>
          <w:trHeight w:val="809" w:hRule="exact"/>
        </w:trPr>
        <w:tc>
          <w:tcPr>
            <w:tcW w:w="1952"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before="16" w:line="240" w:lineRule="exact"/>
              <w:rPr>
                <w:kern w:val="0"/>
                <w:sz w:val="21"/>
                <w:szCs w:val="21"/>
              </w:rPr>
            </w:pPr>
          </w:p>
          <w:p>
            <w:pPr>
              <w:autoSpaceDE w:val="0"/>
              <w:autoSpaceDN w:val="0"/>
              <w:adjustRightInd w:val="0"/>
              <w:ind w:left="337" w:right="-20"/>
              <w:rPr>
                <w:kern w:val="0"/>
                <w:sz w:val="21"/>
                <w:szCs w:val="21"/>
              </w:rPr>
            </w:pPr>
            <w:r>
              <w:rPr>
                <w:rFonts w:hint="eastAsia" w:ascii="宋体" w:cs="宋体"/>
                <w:spacing w:val="-2"/>
                <w:kern w:val="0"/>
                <w:sz w:val="21"/>
                <w:szCs w:val="21"/>
              </w:rPr>
              <w:t>资</w:t>
            </w:r>
            <w:r>
              <w:rPr>
                <w:rFonts w:hint="eastAsia" w:ascii="宋体" w:cs="宋体"/>
                <w:kern w:val="0"/>
                <w:sz w:val="21"/>
                <w:szCs w:val="21"/>
              </w:rPr>
              <w:t>质</w:t>
            </w:r>
            <w:r>
              <w:rPr>
                <w:rFonts w:hint="eastAsia" w:ascii="宋体" w:cs="宋体"/>
                <w:spacing w:val="-2"/>
                <w:kern w:val="0"/>
                <w:sz w:val="21"/>
                <w:szCs w:val="21"/>
              </w:rPr>
              <w:t>等</w:t>
            </w:r>
            <w:r>
              <w:rPr>
                <w:rFonts w:hint="eastAsia" w:ascii="宋体" w:cs="宋体"/>
                <w:kern w:val="0"/>
                <w:sz w:val="21"/>
                <w:szCs w:val="21"/>
              </w:rPr>
              <w:t>级</w:t>
            </w:r>
          </w:p>
        </w:tc>
        <w:tc>
          <w:tcPr>
            <w:tcW w:w="1714" w:type="dxa"/>
            <w:gridSpan w:val="2"/>
            <w:vMerge w:val="restart"/>
            <w:tcBorders>
              <w:top w:val="single" w:color="000000" w:sz="4" w:space="0"/>
              <w:left w:val="single" w:color="000000" w:sz="4" w:space="0"/>
              <w:right w:val="single" w:color="000000" w:sz="4" w:space="0"/>
            </w:tcBorders>
            <w:vAlign w:val="center"/>
          </w:tcPr>
          <w:p>
            <w:pPr>
              <w:autoSpaceDE w:val="0"/>
              <w:autoSpaceDN w:val="0"/>
              <w:adjustRightInd w:val="0"/>
              <w:rPr>
                <w:kern w:val="0"/>
                <w:sz w:val="21"/>
                <w:szCs w:val="21"/>
              </w:rPr>
            </w:pPr>
          </w:p>
        </w:tc>
        <w:tc>
          <w:tcPr>
            <w:tcW w:w="859"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00" w:lineRule="exact"/>
              <w:jc w:val="left"/>
              <w:rPr>
                <w:kern w:val="0"/>
                <w:sz w:val="21"/>
                <w:szCs w:val="21"/>
              </w:rPr>
            </w:pPr>
          </w:p>
          <w:p>
            <w:pPr>
              <w:autoSpaceDE w:val="0"/>
              <w:autoSpaceDN w:val="0"/>
              <w:adjustRightInd w:val="0"/>
              <w:spacing w:line="200" w:lineRule="exact"/>
              <w:jc w:val="left"/>
              <w:rPr>
                <w:kern w:val="0"/>
                <w:sz w:val="21"/>
                <w:szCs w:val="21"/>
              </w:rPr>
            </w:pPr>
          </w:p>
          <w:p>
            <w:pPr>
              <w:autoSpaceDE w:val="0"/>
              <w:autoSpaceDN w:val="0"/>
              <w:adjustRightInd w:val="0"/>
              <w:spacing w:before="7" w:line="260" w:lineRule="exact"/>
              <w:jc w:val="left"/>
              <w:rPr>
                <w:kern w:val="0"/>
                <w:sz w:val="21"/>
                <w:szCs w:val="21"/>
              </w:rPr>
            </w:pPr>
          </w:p>
          <w:p>
            <w:pPr>
              <w:autoSpaceDE w:val="0"/>
              <w:autoSpaceDN w:val="0"/>
              <w:adjustRightInd w:val="0"/>
              <w:ind w:left="213" w:right="-20"/>
              <w:jc w:val="left"/>
              <w:rPr>
                <w:kern w:val="0"/>
                <w:sz w:val="21"/>
                <w:szCs w:val="21"/>
              </w:rPr>
            </w:pPr>
            <w:r>
              <w:rPr>
                <w:rFonts w:hint="eastAsia" w:ascii="宋体" w:cs="宋体"/>
                <w:kern w:val="0"/>
                <w:sz w:val="21"/>
                <w:szCs w:val="21"/>
              </w:rPr>
              <w:t>其中</w:t>
            </w:r>
          </w:p>
        </w:tc>
        <w:tc>
          <w:tcPr>
            <w:tcW w:w="2357"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612" w:right="589"/>
              <w:jc w:val="center"/>
              <w:rPr>
                <w:rFonts w:ascii="宋体" w:cs="宋体"/>
                <w:kern w:val="0"/>
                <w:sz w:val="21"/>
                <w:szCs w:val="21"/>
              </w:rPr>
            </w:pPr>
            <w:r>
              <w:rPr>
                <w:rFonts w:hint="eastAsia" w:ascii="宋体" w:cs="宋体"/>
                <w:kern w:val="0"/>
                <w:sz w:val="21"/>
                <w:szCs w:val="21"/>
              </w:rPr>
              <w:t>高级</w:t>
            </w:r>
            <w:r>
              <w:rPr>
                <w:rFonts w:hint="eastAsia" w:ascii="宋体" w:cs="宋体"/>
                <w:spacing w:val="-2"/>
                <w:kern w:val="0"/>
                <w:sz w:val="21"/>
                <w:szCs w:val="21"/>
              </w:rPr>
              <w:t>工</w:t>
            </w:r>
            <w:r>
              <w:rPr>
                <w:rFonts w:hint="eastAsia" w:ascii="宋体" w:cs="宋体"/>
                <w:kern w:val="0"/>
                <w:sz w:val="21"/>
                <w:szCs w:val="21"/>
              </w:rPr>
              <w:t>程师</w:t>
            </w:r>
          </w:p>
          <w:p>
            <w:pPr>
              <w:autoSpaceDE w:val="0"/>
              <w:autoSpaceDN w:val="0"/>
              <w:adjustRightInd w:val="0"/>
              <w:spacing w:before="91"/>
              <w:ind w:left="348" w:right="433"/>
              <w:jc w:val="center"/>
              <w:rPr>
                <w:kern w:val="0"/>
                <w:sz w:val="21"/>
                <w:szCs w:val="21"/>
              </w:rPr>
            </w:pPr>
            <w:r>
              <w:rPr>
                <w:rFonts w:hint="eastAsia" w:ascii="宋体" w:cs="宋体"/>
                <w:kern w:val="0"/>
                <w:sz w:val="21"/>
                <w:szCs w:val="21"/>
              </w:rPr>
              <w:t>（高</w:t>
            </w:r>
            <w:r>
              <w:rPr>
                <w:rFonts w:hint="eastAsia" w:ascii="宋体" w:cs="宋体"/>
                <w:spacing w:val="-2"/>
                <w:kern w:val="0"/>
                <w:sz w:val="21"/>
                <w:szCs w:val="21"/>
              </w:rPr>
              <w:t>级</w:t>
            </w:r>
            <w:r>
              <w:rPr>
                <w:rFonts w:hint="eastAsia" w:ascii="宋体" w:cs="宋体"/>
                <w:kern w:val="0"/>
                <w:sz w:val="21"/>
                <w:szCs w:val="21"/>
              </w:rPr>
              <w:t>经</w:t>
            </w:r>
            <w:r>
              <w:rPr>
                <w:rFonts w:hint="eastAsia" w:ascii="宋体" w:cs="宋体"/>
                <w:spacing w:val="-2"/>
                <w:kern w:val="0"/>
                <w:sz w:val="21"/>
                <w:szCs w:val="21"/>
              </w:rPr>
              <w:t>济</w:t>
            </w:r>
            <w:r>
              <w:rPr>
                <w:rFonts w:hint="eastAsia" w:ascii="宋体" w:cs="宋体"/>
                <w:kern w:val="0"/>
                <w:sz w:val="21"/>
                <w:szCs w:val="21"/>
              </w:rPr>
              <w:t>师）</w:t>
            </w:r>
          </w:p>
        </w:tc>
        <w:tc>
          <w:tcPr>
            <w:tcW w:w="18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10" w:hRule="exact"/>
        </w:trPr>
        <w:tc>
          <w:tcPr>
            <w:tcW w:w="1952" w:type="dxa"/>
            <w:vMerge w:val="continue"/>
            <w:tcBorders>
              <w:left w:val="single" w:color="000000" w:sz="4" w:space="0"/>
              <w:bottom w:val="single" w:color="000000" w:sz="4" w:space="0"/>
              <w:right w:val="single" w:color="000000" w:sz="4" w:space="0"/>
            </w:tcBorders>
          </w:tcPr>
          <w:p>
            <w:pPr>
              <w:autoSpaceDE w:val="0"/>
              <w:autoSpaceDN w:val="0"/>
              <w:adjustRightInd w:val="0"/>
              <w:spacing w:before="57"/>
              <w:ind w:left="337" w:right="-20"/>
              <w:jc w:val="left"/>
              <w:rPr>
                <w:kern w:val="0"/>
                <w:sz w:val="21"/>
                <w:szCs w:val="21"/>
              </w:rPr>
            </w:pPr>
          </w:p>
        </w:tc>
        <w:tc>
          <w:tcPr>
            <w:tcW w:w="1714" w:type="dxa"/>
            <w:gridSpan w:val="2"/>
            <w:vMerge w:val="continue"/>
            <w:tcBorders>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859"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2357"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33" w:right="-20"/>
              <w:jc w:val="left"/>
              <w:rPr>
                <w:kern w:val="0"/>
                <w:sz w:val="21"/>
                <w:szCs w:val="21"/>
              </w:rPr>
            </w:pPr>
            <w:r>
              <w:rPr>
                <w:rFonts w:hint="eastAsia" w:ascii="宋体" w:cs="宋体"/>
                <w:kern w:val="0"/>
                <w:sz w:val="21"/>
                <w:szCs w:val="21"/>
              </w:rPr>
              <w:t>工程</w:t>
            </w:r>
            <w:r>
              <w:rPr>
                <w:rFonts w:hint="eastAsia" w:ascii="宋体" w:cs="宋体"/>
                <w:spacing w:val="-2"/>
                <w:kern w:val="0"/>
                <w:sz w:val="21"/>
                <w:szCs w:val="21"/>
              </w:rPr>
              <w:t>师</w:t>
            </w:r>
            <w:r>
              <w:rPr>
                <w:rFonts w:hint="eastAsia" w:ascii="宋体" w:cs="宋体"/>
                <w:kern w:val="0"/>
                <w:sz w:val="21"/>
                <w:szCs w:val="21"/>
              </w:rPr>
              <w:t>（</w:t>
            </w:r>
            <w:r>
              <w:rPr>
                <w:rFonts w:hint="eastAsia" w:ascii="宋体" w:cs="宋体"/>
                <w:spacing w:val="-2"/>
                <w:kern w:val="0"/>
                <w:sz w:val="21"/>
                <w:szCs w:val="21"/>
              </w:rPr>
              <w:t>经</w:t>
            </w:r>
            <w:r>
              <w:rPr>
                <w:rFonts w:hint="eastAsia" w:ascii="宋体" w:cs="宋体"/>
                <w:kern w:val="0"/>
                <w:sz w:val="21"/>
                <w:szCs w:val="21"/>
              </w:rPr>
              <w:t>济</w:t>
            </w:r>
            <w:r>
              <w:rPr>
                <w:rFonts w:hint="eastAsia" w:ascii="宋体" w:cs="宋体"/>
                <w:spacing w:val="-2"/>
                <w:kern w:val="0"/>
                <w:sz w:val="21"/>
                <w:szCs w:val="21"/>
              </w:rPr>
              <w:t>师</w:t>
            </w:r>
            <w:r>
              <w:rPr>
                <w:rFonts w:hint="eastAsia" w:ascii="宋体" w:cs="宋体"/>
                <w:kern w:val="0"/>
                <w:sz w:val="21"/>
                <w:szCs w:val="21"/>
              </w:rPr>
              <w:t>）</w:t>
            </w:r>
          </w:p>
        </w:tc>
        <w:tc>
          <w:tcPr>
            <w:tcW w:w="18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10"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443" w:right="-20"/>
              <w:jc w:val="left"/>
              <w:rPr>
                <w:kern w:val="0"/>
                <w:sz w:val="21"/>
                <w:szCs w:val="21"/>
              </w:rPr>
            </w:pPr>
            <w:r>
              <w:rPr>
                <w:rFonts w:hint="eastAsia" w:ascii="宋体" w:cs="宋体"/>
                <w:kern w:val="0"/>
                <w:sz w:val="21"/>
                <w:szCs w:val="21"/>
              </w:rPr>
              <w:t>营业</w:t>
            </w:r>
            <w:r>
              <w:rPr>
                <w:rFonts w:hint="eastAsia" w:ascii="宋体" w:cs="宋体"/>
                <w:spacing w:val="-2"/>
                <w:kern w:val="0"/>
                <w:sz w:val="21"/>
                <w:szCs w:val="21"/>
              </w:rPr>
              <w:t>执</w:t>
            </w:r>
            <w:r>
              <w:rPr>
                <w:rFonts w:hint="eastAsia" w:ascii="宋体" w:cs="宋体"/>
                <w:kern w:val="0"/>
                <w:sz w:val="21"/>
                <w:szCs w:val="21"/>
              </w:rPr>
              <w:t>照号</w:t>
            </w:r>
          </w:p>
        </w:tc>
        <w:tc>
          <w:tcPr>
            <w:tcW w:w="1714"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859"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c>
          <w:tcPr>
            <w:tcW w:w="2357"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542" w:right="-20"/>
              <w:jc w:val="left"/>
              <w:rPr>
                <w:kern w:val="0"/>
                <w:sz w:val="21"/>
                <w:szCs w:val="21"/>
              </w:rPr>
            </w:pPr>
            <w:r>
              <w:rPr>
                <w:rFonts w:hint="eastAsia" w:ascii="宋体" w:cs="宋体"/>
                <w:kern w:val="0"/>
                <w:sz w:val="21"/>
                <w:szCs w:val="21"/>
              </w:rPr>
              <w:t>各类</w:t>
            </w:r>
            <w:r>
              <w:rPr>
                <w:rFonts w:hint="eastAsia" w:ascii="宋体" w:cs="宋体"/>
                <w:spacing w:val="-2"/>
                <w:kern w:val="0"/>
                <w:sz w:val="21"/>
                <w:szCs w:val="21"/>
              </w:rPr>
              <w:t>注</w:t>
            </w:r>
            <w:r>
              <w:rPr>
                <w:rFonts w:hint="eastAsia" w:ascii="宋体" w:cs="宋体"/>
                <w:kern w:val="0"/>
                <w:sz w:val="21"/>
                <w:szCs w:val="21"/>
              </w:rPr>
              <w:t>册</w:t>
            </w:r>
            <w:r>
              <w:rPr>
                <w:rFonts w:hint="eastAsia" w:ascii="宋体" w:cs="宋体"/>
                <w:spacing w:val="-2"/>
                <w:kern w:val="0"/>
                <w:sz w:val="21"/>
                <w:szCs w:val="21"/>
              </w:rPr>
              <w:t>人</w:t>
            </w:r>
            <w:r>
              <w:rPr>
                <w:rFonts w:hint="eastAsia" w:ascii="宋体" w:cs="宋体"/>
                <w:kern w:val="0"/>
                <w:sz w:val="21"/>
                <w:szCs w:val="21"/>
              </w:rPr>
              <w:t>员</w:t>
            </w:r>
          </w:p>
        </w:tc>
        <w:tc>
          <w:tcPr>
            <w:tcW w:w="18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11"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549" w:right="-20"/>
              <w:jc w:val="left"/>
              <w:rPr>
                <w:kern w:val="0"/>
                <w:sz w:val="21"/>
                <w:szCs w:val="21"/>
              </w:rPr>
            </w:pPr>
            <w:r>
              <w:rPr>
                <w:rFonts w:hint="eastAsia" w:ascii="宋体" w:cs="宋体"/>
                <w:kern w:val="0"/>
                <w:sz w:val="21"/>
                <w:szCs w:val="21"/>
              </w:rPr>
              <w:t>注册</w:t>
            </w:r>
            <w:r>
              <w:rPr>
                <w:rFonts w:hint="eastAsia" w:ascii="宋体" w:cs="宋体"/>
                <w:spacing w:val="-2"/>
                <w:kern w:val="0"/>
                <w:sz w:val="21"/>
                <w:szCs w:val="21"/>
              </w:rPr>
              <w:t>资</w:t>
            </w:r>
            <w:r>
              <w:rPr>
                <w:rFonts w:hint="eastAsia" w:ascii="宋体" w:cs="宋体"/>
                <w:kern w:val="0"/>
                <w:sz w:val="21"/>
                <w:szCs w:val="21"/>
              </w:rPr>
              <w:t>金</w:t>
            </w:r>
          </w:p>
        </w:tc>
        <w:tc>
          <w:tcPr>
            <w:tcW w:w="6827"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10"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129" w:right="-20"/>
              <w:jc w:val="left"/>
              <w:rPr>
                <w:kern w:val="0"/>
                <w:sz w:val="21"/>
                <w:szCs w:val="21"/>
              </w:rPr>
            </w:pPr>
            <w:r>
              <w:rPr>
                <w:rFonts w:hint="eastAsia" w:ascii="宋体" w:cs="宋体"/>
                <w:kern w:val="0"/>
                <w:sz w:val="21"/>
                <w:szCs w:val="21"/>
              </w:rPr>
              <w:t>基本</w:t>
            </w:r>
            <w:r>
              <w:rPr>
                <w:rFonts w:hint="eastAsia" w:ascii="宋体" w:cs="宋体"/>
                <w:spacing w:val="-2"/>
                <w:kern w:val="0"/>
                <w:sz w:val="21"/>
                <w:szCs w:val="21"/>
              </w:rPr>
              <w:t>账</w:t>
            </w:r>
            <w:r>
              <w:rPr>
                <w:rFonts w:hint="eastAsia" w:ascii="宋体" w:cs="宋体"/>
                <w:kern w:val="0"/>
                <w:sz w:val="21"/>
                <w:szCs w:val="21"/>
              </w:rPr>
              <w:t>户</w:t>
            </w:r>
            <w:r>
              <w:rPr>
                <w:rFonts w:hint="eastAsia" w:ascii="宋体" w:cs="宋体"/>
                <w:spacing w:val="-2"/>
                <w:kern w:val="0"/>
                <w:sz w:val="21"/>
                <w:szCs w:val="21"/>
              </w:rPr>
              <w:t>开</w:t>
            </w:r>
            <w:r>
              <w:rPr>
                <w:rFonts w:hint="eastAsia" w:ascii="宋体" w:cs="宋体"/>
                <w:kern w:val="0"/>
                <w:sz w:val="21"/>
                <w:szCs w:val="21"/>
              </w:rPr>
              <w:t>户</w:t>
            </w:r>
            <w:r>
              <w:rPr>
                <w:rFonts w:hint="eastAsia" w:ascii="宋体" w:cs="宋体"/>
                <w:spacing w:val="-2"/>
                <w:kern w:val="0"/>
                <w:sz w:val="21"/>
                <w:szCs w:val="21"/>
              </w:rPr>
              <w:t>银</w:t>
            </w:r>
            <w:r>
              <w:rPr>
                <w:rFonts w:hint="eastAsia" w:ascii="宋体" w:cs="宋体"/>
                <w:kern w:val="0"/>
                <w:sz w:val="21"/>
                <w:szCs w:val="21"/>
              </w:rPr>
              <w:t>行</w:t>
            </w:r>
          </w:p>
        </w:tc>
        <w:tc>
          <w:tcPr>
            <w:tcW w:w="6827"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408"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7"/>
              <w:ind w:left="337" w:right="-20"/>
              <w:jc w:val="left"/>
              <w:rPr>
                <w:kern w:val="0"/>
                <w:sz w:val="21"/>
                <w:szCs w:val="21"/>
              </w:rPr>
            </w:pPr>
            <w:r>
              <w:rPr>
                <w:rFonts w:hint="eastAsia" w:ascii="宋体" w:cs="宋体"/>
                <w:kern w:val="0"/>
                <w:sz w:val="21"/>
                <w:szCs w:val="21"/>
              </w:rPr>
              <w:t>基本</w:t>
            </w:r>
            <w:r>
              <w:rPr>
                <w:rFonts w:hint="eastAsia" w:ascii="宋体" w:cs="宋体"/>
                <w:spacing w:val="-2"/>
                <w:kern w:val="0"/>
                <w:sz w:val="21"/>
                <w:szCs w:val="21"/>
              </w:rPr>
              <w:t>账</w:t>
            </w:r>
            <w:r>
              <w:rPr>
                <w:rFonts w:hint="eastAsia" w:ascii="宋体" w:cs="宋体"/>
                <w:kern w:val="0"/>
                <w:sz w:val="21"/>
                <w:szCs w:val="21"/>
              </w:rPr>
              <w:t>户</w:t>
            </w:r>
            <w:r>
              <w:rPr>
                <w:rFonts w:hint="eastAsia" w:ascii="宋体" w:cs="宋体"/>
                <w:spacing w:val="-2"/>
                <w:kern w:val="0"/>
                <w:sz w:val="21"/>
                <w:szCs w:val="21"/>
              </w:rPr>
              <w:t>账</w:t>
            </w:r>
            <w:r>
              <w:rPr>
                <w:rFonts w:hint="eastAsia" w:ascii="宋体" w:cs="宋体"/>
                <w:kern w:val="0"/>
                <w:sz w:val="21"/>
                <w:szCs w:val="21"/>
              </w:rPr>
              <w:t>号</w:t>
            </w:r>
          </w:p>
        </w:tc>
        <w:tc>
          <w:tcPr>
            <w:tcW w:w="6827"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1610"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200" w:lineRule="exact"/>
              <w:jc w:val="left"/>
              <w:rPr>
                <w:kern w:val="0"/>
                <w:sz w:val="21"/>
                <w:szCs w:val="21"/>
              </w:rPr>
            </w:pPr>
          </w:p>
          <w:p>
            <w:pPr>
              <w:autoSpaceDE w:val="0"/>
              <w:autoSpaceDN w:val="0"/>
              <w:adjustRightInd w:val="0"/>
              <w:spacing w:line="200" w:lineRule="exact"/>
              <w:jc w:val="left"/>
              <w:rPr>
                <w:kern w:val="0"/>
                <w:sz w:val="21"/>
                <w:szCs w:val="21"/>
              </w:rPr>
            </w:pPr>
          </w:p>
          <w:p>
            <w:pPr>
              <w:autoSpaceDE w:val="0"/>
              <w:autoSpaceDN w:val="0"/>
              <w:adjustRightInd w:val="0"/>
              <w:spacing w:before="20" w:line="240" w:lineRule="exact"/>
              <w:jc w:val="left"/>
              <w:rPr>
                <w:kern w:val="0"/>
                <w:sz w:val="21"/>
                <w:szCs w:val="21"/>
              </w:rPr>
            </w:pPr>
          </w:p>
          <w:p>
            <w:pPr>
              <w:autoSpaceDE w:val="0"/>
              <w:autoSpaceDN w:val="0"/>
              <w:adjustRightInd w:val="0"/>
              <w:ind w:left="654" w:right="-20"/>
              <w:jc w:val="left"/>
              <w:rPr>
                <w:kern w:val="0"/>
                <w:sz w:val="21"/>
                <w:szCs w:val="21"/>
              </w:rPr>
            </w:pPr>
            <w:r>
              <w:rPr>
                <w:rFonts w:hint="eastAsia" w:ascii="宋体" w:cs="宋体"/>
                <w:kern w:val="0"/>
                <w:sz w:val="21"/>
                <w:szCs w:val="21"/>
              </w:rPr>
              <w:t>经营</w:t>
            </w:r>
            <w:r>
              <w:rPr>
                <w:rFonts w:hint="eastAsia" w:ascii="宋体" w:cs="宋体"/>
                <w:spacing w:val="-2"/>
                <w:kern w:val="0"/>
                <w:sz w:val="21"/>
                <w:szCs w:val="21"/>
              </w:rPr>
              <w:t>范</w:t>
            </w:r>
            <w:r>
              <w:rPr>
                <w:rFonts w:hint="eastAsia" w:ascii="宋体" w:cs="宋体"/>
                <w:kern w:val="0"/>
                <w:sz w:val="21"/>
                <w:szCs w:val="21"/>
              </w:rPr>
              <w:t>围</w:t>
            </w:r>
          </w:p>
        </w:tc>
        <w:tc>
          <w:tcPr>
            <w:tcW w:w="6827"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812" w:hRule="exact"/>
        </w:trPr>
        <w:tc>
          <w:tcPr>
            <w:tcW w:w="195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9" w:line="240" w:lineRule="exact"/>
              <w:jc w:val="left"/>
              <w:rPr>
                <w:kern w:val="0"/>
                <w:sz w:val="21"/>
                <w:szCs w:val="21"/>
              </w:rPr>
            </w:pPr>
          </w:p>
          <w:p>
            <w:pPr>
              <w:autoSpaceDE w:val="0"/>
              <w:autoSpaceDN w:val="0"/>
              <w:adjustRightInd w:val="0"/>
              <w:ind w:left="721" w:right="704"/>
              <w:jc w:val="center"/>
              <w:rPr>
                <w:kern w:val="0"/>
                <w:sz w:val="21"/>
                <w:szCs w:val="21"/>
              </w:rPr>
            </w:pPr>
            <w:r>
              <w:rPr>
                <w:rFonts w:hint="eastAsia" w:ascii="宋体" w:cs="宋体"/>
                <w:kern w:val="0"/>
                <w:sz w:val="21"/>
                <w:szCs w:val="21"/>
              </w:rPr>
              <w:t>备注</w:t>
            </w:r>
          </w:p>
        </w:tc>
        <w:tc>
          <w:tcPr>
            <w:tcW w:w="6827"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1"/>
                <w:szCs w:val="21"/>
              </w:rPr>
            </w:pPr>
          </w:p>
        </w:tc>
      </w:tr>
    </w:tbl>
    <w:p>
      <w:pPr>
        <w:autoSpaceDE w:val="0"/>
        <w:autoSpaceDN w:val="0"/>
        <w:adjustRightInd w:val="0"/>
        <w:spacing w:before="57" w:line="500" w:lineRule="exact"/>
        <w:ind w:left="641" w:right="-23"/>
        <w:jc w:val="left"/>
        <w:rPr>
          <w:rFonts w:ascii="宋体" w:cs="宋体"/>
          <w:kern w:val="0"/>
          <w:sz w:val="18"/>
          <w:szCs w:val="18"/>
        </w:rPr>
      </w:pPr>
      <w:r>
        <w:rPr>
          <w:rFonts w:hint="eastAsia" w:ascii="宋体" w:cs="宋体"/>
          <w:kern w:val="0"/>
          <w:sz w:val="18"/>
          <w:szCs w:val="18"/>
        </w:rPr>
        <w:t>注</w:t>
      </w:r>
      <w:r>
        <w:rPr>
          <w:kern w:val="0"/>
          <w:sz w:val="18"/>
          <w:szCs w:val="18"/>
        </w:rPr>
        <w:t>:</w:t>
      </w:r>
      <w:r>
        <w:rPr>
          <w:rFonts w:hint="eastAsia" w:ascii="宋体" w:cs="宋体"/>
          <w:spacing w:val="2"/>
          <w:kern w:val="0"/>
          <w:sz w:val="18"/>
          <w:szCs w:val="18"/>
        </w:rPr>
        <w:t>在本表后应附企业法人营业执照副</w:t>
      </w:r>
      <w:r>
        <w:rPr>
          <w:rFonts w:hint="eastAsia" w:ascii="宋体" w:cs="宋体"/>
          <w:spacing w:val="3"/>
          <w:kern w:val="0"/>
          <w:sz w:val="18"/>
          <w:szCs w:val="18"/>
        </w:rPr>
        <w:t>本</w:t>
      </w:r>
      <w:r>
        <w:rPr>
          <w:spacing w:val="2"/>
          <w:kern w:val="0"/>
          <w:sz w:val="18"/>
          <w:szCs w:val="18"/>
        </w:rPr>
        <w:t>(</w:t>
      </w:r>
      <w:r>
        <w:rPr>
          <w:rFonts w:hint="eastAsia" w:ascii="宋体" w:cs="宋体"/>
          <w:spacing w:val="2"/>
          <w:kern w:val="0"/>
          <w:sz w:val="18"/>
          <w:szCs w:val="18"/>
        </w:rPr>
        <w:t>全本</w:t>
      </w:r>
      <w:r>
        <w:rPr>
          <w:spacing w:val="2"/>
          <w:kern w:val="0"/>
          <w:sz w:val="18"/>
          <w:szCs w:val="18"/>
        </w:rPr>
        <w:t>)</w:t>
      </w:r>
      <w:r>
        <w:rPr>
          <w:rFonts w:hint="eastAsia" w:ascii="宋体" w:cs="宋体"/>
          <w:spacing w:val="2"/>
          <w:kern w:val="0"/>
          <w:sz w:val="18"/>
          <w:szCs w:val="18"/>
        </w:rPr>
        <w:t>的</w:t>
      </w:r>
      <w:r>
        <w:rPr>
          <w:rFonts w:hint="eastAsia" w:ascii="宋体" w:cs="宋体"/>
          <w:spacing w:val="5"/>
          <w:kern w:val="0"/>
          <w:sz w:val="18"/>
          <w:szCs w:val="18"/>
        </w:rPr>
        <w:t>复</w:t>
      </w:r>
      <w:r>
        <w:rPr>
          <w:rFonts w:hint="eastAsia" w:ascii="宋体" w:cs="宋体"/>
          <w:spacing w:val="2"/>
          <w:kern w:val="0"/>
          <w:sz w:val="18"/>
          <w:szCs w:val="18"/>
        </w:rPr>
        <w:t>印件、资质证书副</w:t>
      </w:r>
      <w:r>
        <w:rPr>
          <w:rFonts w:hint="eastAsia" w:ascii="宋体" w:cs="宋体"/>
          <w:spacing w:val="7"/>
          <w:kern w:val="0"/>
          <w:sz w:val="18"/>
          <w:szCs w:val="18"/>
        </w:rPr>
        <w:t>本</w:t>
      </w:r>
      <w:r>
        <w:rPr>
          <w:spacing w:val="4"/>
          <w:kern w:val="0"/>
          <w:sz w:val="18"/>
          <w:szCs w:val="18"/>
        </w:rPr>
        <w:t>(</w:t>
      </w:r>
      <w:r>
        <w:rPr>
          <w:rFonts w:hint="eastAsia" w:ascii="宋体" w:cs="宋体"/>
          <w:spacing w:val="2"/>
          <w:kern w:val="0"/>
          <w:sz w:val="18"/>
          <w:szCs w:val="18"/>
        </w:rPr>
        <w:t>全本</w:t>
      </w:r>
      <w:r>
        <w:rPr>
          <w:spacing w:val="2"/>
          <w:kern w:val="0"/>
          <w:sz w:val="18"/>
          <w:szCs w:val="18"/>
        </w:rPr>
        <w:t>)</w:t>
      </w:r>
      <w:r>
        <w:rPr>
          <w:rFonts w:hint="eastAsia" w:ascii="宋体" w:cs="宋体"/>
          <w:spacing w:val="2"/>
          <w:kern w:val="0"/>
          <w:sz w:val="18"/>
          <w:szCs w:val="18"/>
        </w:rPr>
        <w:t>的复印</w:t>
      </w:r>
      <w:r>
        <w:rPr>
          <w:rFonts w:hint="eastAsia" w:ascii="宋体" w:cs="宋体"/>
          <w:kern w:val="0"/>
          <w:sz w:val="18"/>
          <w:szCs w:val="18"/>
        </w:rPr>
        <w:t>件基本账</w:t>
      </w:r>
      <w:r>
        <w:rPr>
          <w:rFonts w:hint="eastAsia" w:ascii="宋体" w:cs="宋体"/>
          <w:spacing w:val="-2"/>
          <w:kern w:val="0"/>
          <w:sz w:val="18"/>
          <w:szCs w:val="18"/>
        </w:rPr>
        <w:t>户开</w:t>
      </w:r>
      <w:r>
        <w:rPr>
          <w:rFonts w:hint="eastAsia" w:ascii="宋体" w:cs="宋体"/>
          <w:kern w:val="0"/>
          <w:sz w:val="18"/>
          <w:szCs w:val="18"/>
        </w:rPr>
        <w:t>户许可证</w:t>
      </w:r>
      <w:r>
        <w:rPr>
          <w:rFonts w:hint="eastAsia" w:ascii="宋体" w:cs="宋体"/>
          <w:spacing w:val="-2"/>
          <w:kern w:val="0"/>
          <w:sz w:val="18"/>
          <w:szCs w:val="18"/>
        </w:rPr>
        <w:t>的</w:t>
      </w:r>
      <w:r>
        <w:rPr>
          <w:rFonts w:hint="eastAsia" w:ascii="宋体" w:cs="宋体"/>
          <w:kern w:val="0"/>
          <w:sz w:val="18"/>
          <w:szCs w:val="18"/>
        </w:rPr>
        <w:t>复印</w:t>
      </w:r>
      <w:r>
        <w:rPr>
          <w:rFonts w:hint="eastAsia" w:ascii="宋体" w:cs="宋体"/>
          <w:spacing w:val="-2"/>
          <w:kern w:val="0"/>
          <w:sz w:val="18"/>
          <w:szCs w:val="18"/>
        </w:rPr>
        <w:t>件</w:t>
      </w:r>
      <w:r>
        <w:rPr>
          <w:rFonts w:hint="eastAsia" w:ascii="宋体" w:cs="宋体"/>
          <w:kern w:val="0"/>
          <w:sz w:val="18"/>
          <w:szCs w:val="18"/>
        </w:rPr>
        <w:t>。上</w:t>
      </w:r>
      <w:r>
        <w:rPr>
          <w:rFonts w:hint="eastAsia" w:ascii="宋体" w:cs="宋体"/>
          <w:spacing w:val="-2"/>
          <w:kern w:val="0"/>
          <w:sz w:val="18"/>
          <w:szCs w:val="18"/>
        </w:rPr>
        <w:t>述</w:t>
      </w:r>
      <w:r>
        <w:rPr>
          <w:rFonts w:hint="eastAsia" w:ascii="宋体" w:cs="宋体"/>
          <w:kern w:val="0"/>
          <w:sz w:val="18"/>
          <w:szCs w:val="18"/>
        </w:rPr>
        <w:t>所有执照</w:t>
      </w:r>
      <w:r>
        <w:rPr>
          <w:rFonts w:hint="eastAsia" w:ascii="宋体" w:cs="宋体"/>
          <w:spacing w:val="-2"/>
          <w:kern w:val="0"/>
          <w:sz w:val="18"/>
          <w:szCs w:val="18"/>
        </w:rPr>
        <w:t>、</w:t>
      </w:r>
      <w:r>
        <w:rPr>
          <w:rFonts w:hint="eastAsia" w:ascii="宋体" w:cs="宋体"/>
          <w:kern w:val="0"/>
          <w:sz w:val="18"/>
          <w:szCs w:val="18"/>
        </w:rPr>
        <w:t>证书复印</w:t>
      </w:r>
      <w:r>
        <w:rPr>
          <w:rFonts w:hint="eastAsia" w:ascii="宋体" w:cs="宋体"/>
          <w:spacing w:val="-2"/>
          <w:kern w:val="0"/>
          <w:sz w:val="18"/>
          <w:szCs w:val="18"/>
        </w:rPr>
        <w:t>件</w:t>
      </w:r>
      <w:r>
        <w:rPr>
          <w:rFonts w:hint="eastAsia" w:ascii="宋体" w:cs="宋体"/>
          <w:kern w:val="0"/>
          <w:sz w:val="18"/>
          <w:szCs w:val="18"/>
        </w:rPr>
        <w:t>均</w:t>
      </w:r>
      <w:r>
        <w:rPr>
          <w:rFonts w:hint="eastAsia" w:ascii="宋体" w:cs="宋体"/>
          <w:spacing w:val="-2"/>
          <w:kern w:val="0"/>
          <w:sz w:val="18"/>
          <w:szCs w:val="18"/>
        </w:rPr>
        <w:t>应</w:t>
      </w:r>
      <w:r>
        <w:rPr>
          <w:rFonts w:hint="eastAsia" w:ascii="宋体" w:cs="宋体"/>
          <w:kern w:val="0"/>
          <w:sz w:val="18"/>
          <w:szCs w:val="18"/>
        </w:rPr>
        <w:t>加</w:t>
      </w:r>
      <w:r>
        <w:rPr>
          <w:rFonts w:hint="eastAsia" w:ascii="宋体" w:cs="宋体"/>
          <w:spacing w:val="-2"/>
          <w:kern w:val="0"/>
          <w:sz w:val="18"/>
          <w:szCs w:val="18"/>
        </w:rPr>
        <w:t>盖</w:t>
      </w:r>
      <w:r>
        <w:rPr>
          <w:rFonts w:hint="eastAsia" w:ascii="宋体" w:cs="宋体"/>
          <w:kern w:val="0"/>
          <w:sz w:val="18"/>
          <w:szCs w:val="18"/>
          <w:lang w:eastAsia="zh-CN"/>
        </w:rPr>
        <w:t>投标人</w:t>
      </w:r>
      <w:r>
        <w:rPr>
          <w:rFonts w:hint="eastAsia" w:ascii="宋体" w:cs="宋体"/>
          <w:spacing w:val="-2"/>
          <w:kern w:val="0"/>
          <w:sz w:val="18"/>
          <w:szCs w:val="18"/>
        </w:rPr>
        <w:t>单</w:t>
      </w:r>
      <w:r>
        <w:rPr>
          <w:rFonts w:hint="eastAsia" w:ascii="宋体" w:cs="宋体"/>
          <w:kern w:val="0"/>
          <w:sz w:val="18"/>
          <w:szCs w:val="18"/>
        </w:rPr>
        <w:t>位章。</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widowControl/>
        <w:jc w:val="left"/>
        <w:rPr>
          <w:sz w:val="18"/>
          <w:szCs w:val="18"/>
        </w:rPr>
      </w:pPr>
      <w:r>
        <w:rPr>
          <w:sz w:val="18"/>
          <w:szCs w:val="18"/>
        </w:rPr>
        <w:br w:type="page"/>
      </w:r>
    </w:p>
    <w:p>
      <w:pPr>
        <w:autoSpaceDE w:val="0"/>
        <w:autoSpaceDN w:val="0"/>
        <w:adjustRightInd w:val="0"/>
        <w:spacing w:line="360" w:lineRule="auto"/>
        <w:jc w:val="center"/>
        <w:rPr>
          <w:rFonts w:hint="eastAsia" w:ascii="仿宋_GB2312" w:hAnsi="宋体"/>
          <w:b/>
          <w:sz w:val="28"/>
          <w:szCs w:val="28"/>
        </w:rPr>
      </w:pPr>
      <w:r>
        <w:rPr>
          <w:rFonts w:hint="eastAsia" w:ascii="仿宋_GB2312" w:hAnsi="宋体"/>
          <w:b/>
          <w:sz w:val="28"/>
          <w:szCs w:val="28"/>
        </w:rPr>
        <w:t>（二）</w:t>
      </w:r>
      <w:r>
        <w:rPr>
          <w:rFonts w:hint="eastAsia" w:ascii="仿宋_GB2312" w:hAnsi="宋体"/>
          <w:b/>
          <w:sz w:val="28"/>
          <w:szCs w:val="28"/>
        </w:rPr>
        <w:tab/>
      </w:r>
      <w:r>
        <w:rPr>
          <w:rFonts w:hint="eastAsia" w:ascii="仿宋_GB2312" w:hAnsi="宋体"/>
          <w:b/>
          <w:sz w:val="28"/>
          <w:szCs w:val="28"/>
        </w:rPr>
        <w:t>拟委任的主要人员汇总表</w:t>
      </w:r>
    </w:p>
    <w:p>
      <w:pPr>
        <w:autoSpaceDE w:val="0"/>
        <w:autoSpaceDN w:val="0"/>
        <w:adjustRightInd w:val="0"/>
        <w:spacing w:line="200" w:lineRule="exact"/>
        <w:jc w:val="left"/>
        <w:rPr>
          <w:rFonts w:ascii="黑体" w:eastAsia="黑体" w:cs="黑体"/>
          <w:kern w:val="0"/>
          <w:sz w:val="20"/>
          <w:szCs w:val="20"/>
        </w:rPr>
      </w:pPr>
    </w:p>
    <w:tbl>
      <w:tblPr>
        <w:tblStyle w:val="19"/>
        <w:tblW w:w="8054" w:type="dxa"/>
        <w:tblInd w:w="456" w:type="dxa"/>
        <w:tblLayout w:type="fixed"/>
        <w:tblCellMar>
          <w:top w:w="0" w:type="dxa"/>
          <w:left w:w="0" w:type="dxa"/>
          <w:bottom w:w="0" w:type="dxa"/>
          <w:right w:w="0" w:type="dxa"/>
        </w:tblCellMar>
      </w:tblPr>
      <w:tblGrid>
        <w:gridCol w:w="1522"/>
        <w:gridCol w:w="925"/>
        <w:gridCol w:w="1538"/>
        <w:gridCol w:w="1097"/>
        <w:gridCol w:w="1642"/>
        <w:gridCol w:w="1330"/>
      </w:tblGrid>
      <w:tr>
        <w:tblPrEx>
          <w:tblCellMar>
            <w:top w:w="0" w:type="dxa"/>
            <w:left w:w="0" w:type="dxa"/>
            <w:bottom w:w="0" w:type="dxa"/>
            <w:right w:w="0" w:type="dxa"/>
          </w:tblCellMar>
        </w:tblPrEx>
        <w:trPr>
          <w:trHeight w:val="871"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280" w:lineRule="exact"/>
              <w:jc w:val="left"/>
              <w:rPr>
                <w:kern w:val="0"/>
                <w:sz w:val="21"/>
                <w:szCs w:val="21"/>
              </w:rPr>
            </w:pPr>
          </w:p>
          <w:p>
            <w:pPr>
              <w:autoSpaceDE w:val="0"/>
              <w:autoSpaceDN w:val="0"/>
              <w:adjustRightInd w:val="0"/>
              <w:ind w:left="508" w:right="488"/>
              <w:jc w:val="center"/>
              <w:rPr>
                <w:kern w:val="0"/>
                <w:sz w:val="21"/>
                <w:szCs w:val="21"/>
              </w:rPr>
            </w:pPr>
            <w:r>
              <w:rPr>
                <w:rFonts w:hint="eastAsia" w:ascii="宋体" w:cs="宋体"/>
                <w:kern w:val="0"/>
                <w:sz w:val="21"/>
                <w:szCs w:val="21"/>
              </w:rPr>
              <w:t>姓名</w:t>
            </w: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280" w:lineRule="exact"/>
              <w:jc w:val="left"/>
              <w:rPr>
                <w:kern w:val="0"/>
                <w:sz w:val="21"/>
                <w:szCs w:val="21"/>
              </w:rPr>
            </w:pPr>
          </w:p>
          <w:p>
            <w:pPr>
              <w:autoSpaceDE w:val="0"/>
              <w:autoSpaceDN w:val="0"/>
              <w:adjustRightInd w:val="0"/>
              <w:ind w:left="246" w:right="-20"/>
              <w:jc w:val="left"/>
              <w:rPr>
                <w:kern w:val="0"/>
                <w:sz w:val="21"/>
                <w:szCs w:val="21"/>
              </w:rPr>
            </w:pPr>
            <w:r>
              <w:rPr>
                <w:rFonts w:hint="eastAsia" w:ascii="宋体" w:cs="宋体"/>
                <w:kern w:val="0"/>
                <w:sz w:val="21"/>
                <w:szCs w:val="21"/>
              </w:rPr>
              <w:t>年龄</w:t>
            </w: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8" w:line="400" w:lineRule="exact"/>
              <w:ind w:left="234" w:right="67" w:hanging="103"/>
              <w:jc w:val="left"/>
              <w:rPr>
                <w:kern w:val="0"/>
                <w:sz w:val="21"/>
                <w:szCs w:val="21"/>
              </w:rPr>
            </w:pPr>
            <w:r>
              <w:rPr>
                <w:rFonts w:hint="eastAsia" w:ascii="宋体" w:cs="宋体"/>
                <w:kern w:val="0"/>
                <w:sz w:val="21"/>
                <w:szCs w:val="21"/>
              </w:rPr>
              <w:t>拟在</w:t>
            </w:r>
            <w:r>
              <w:rPr>
                <w:rFonts w:hint="eastAsia" w:ascii="宋体" w:cs="宋体"/>
                <w:spacing w:val="-2"/>
                <w:kern w:val="0"/>
                <w:sz w:val="21"/>
                <w:szCs w:val="21"/>
              </w:rPr>
              <w:t>本</w:t>
            </w:r>
            <w:r>
              <w:rPr>
                <w:rFonts w:hint="eastAsia" w:ascii="宋体" w:cs="宋体"/>
                <w:kern w:val="0"/>
                <w:sz w:val="21"/>
                <w:szCs w:val="21"/>
              </w:rPr>
              <w:t>项</w:t>
            </w:r>
            <w:r>
              <w:rPr>
                <w:rFonts w:hint="eastAsia" w:ascii="宋体" w:cs="宋体"/>
                <w:spacing w:val="-2"/>
                <w:kern w:val="0"/>
                <w:sz w:val="21"/>
                <w:szCs w:val="21"/>
              </w:rPr>
              <w:t>目</w:t>
            </w:r>
            <w:r>
              <w:rPr>
                <w:rFonts w:hint="eastAsia" w:ascii="宋体" w:cs="宋体"/>
                <w:kern w:val="0"/>
                <w:sz w:val="21"/>
                <w:szCs w:val="21"/>
              </w:rPr>
              <w:t>中担任</w:t>
            </w:r>
            <w:r>
              <w:rPr>
                <w:rFonts w:hint="eastAsia" w:ascii="宋体" w:cs="宋体"/>
                <w:spacing w:val="-2"/>
                <w:kern w:val="0"/>
                <w:sz w:val="21"/>
                <w:szCs w:val="21"/>
              </w:rPr>
              <w:t>的</w:t>
            </w:r>
            <w:r>
              <w:rPr>
                <w:rFonts w:hint="eastAsia" w:ascii="宋体" w:cs="宋体"/>
                <w:kern w:val="0"/>
                <w:sz w:val="21"/>
                <w:szCs w:val="21"/>
              </w:rPr>
              <w:t>职务</w:t>
            </w: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280" w:lineRule="exact"/>
              <w:jc w:val="left"/>
              <w:rPr>
                <w:kern w:val="0"/>
                <w:sz w:val="21"/>
                <w:szCs w:val="21"/>
              </w:rPr>
            </w:pPr>
          </w:p>
          <w:p>
            <w:pPr>
              <w:autoSpaceDE w:val="0"/>
              <w:autoSpaceDN w:val="0"/>
              <w:adjustRightInd w:val="0"/>
              <w:ind w:left="119" w:right="-20"/>
              <w:jc w:val="left"/>
              <w:rPr>
                <w:kern w:val="0"/>
                <w:sz w:val="21"/>
                <w:szCs w:val="21"/>
              </w:rPr>
            </w:pPr>
            <w:r>
              <w:rPr>
                <w:rFonts w:hint="eastAsia" w:ascii="宋体" w:cs="宋体"/>
                <w:kern w:val="0"/>
                <w:sz w:val="21"/>
                <w:szCs w:val="21"/>
              </w:rPr>
              <w:t>技术</w:t>
            </w:r>
            <w:r>
              <w:rPr>
                <w:rFonts w:hint="eastAsia" w:ascii="宋体" w:cs="宋体"/>
                <w:spacing w:val="-2"/>
                <w:kern w:val="0"/>
                <w:sz w:val="21"/>
                <w:szCs w:val="21"/>
              </w:rPr>
              <w:t>职</w:t>
            </w:r>
            <w:r>
              <w:rPr>
                <w:rFonts w:hint="eastAsia" w:ascii="宋体" w:cs="宋体"/>
                <w:kern w:val="0"/>
                <w:sz w:val="21"/>
                <w:szCs w:val="21"/>
              </w:rPr>
              <w:t>称</w:t>
            </w: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280" w:lineRule="exact"/>
              <w:jc w:val="left"/>
              <w:rPr>
                <w:kern w:val="0"/>
                <w:sz w:val="21"/>
                <w:szCs w:val="21"/>
              </w:rPr>
            </w:pPr>
          </w:p>
          <w:p>
            <w:pPr>
              <w:autoSpaceDE w:val="0"/>
              <w:autoSpaceDN w:val="0"/>
              <w:adjustRightInd w:val="0"/>
              <w:ind w:left="393" w:right="-20"/>
              <w:jc w:val="left"/>
              <w:rPr>
                <w:kern w:val="0"/>
                <w:sz w:val="21"/>
                <w:szCs w:val="21"/>
              </w:rPr>
            </w:pPr>
            <w:r>
              <w:rPr>
                <w:rFonts w:hint="eastAsia" w:ascii="宋体" w:cs="宋体"/>
                <w:kern w:val="0"/>
                <w:sz w:val="21"/>
                <w:szCs w:val="21"/>
              </w:rPr>
              <w:t>工作</w:t>
            </w:r>
            <w:r>
              <w:rPr>
                <w:rFonts w:hint="eastAsia" w:ascii="宋体" w:cs="宋体"/>
                <w:spacing w:val="-2"/>
                <w:kern w:val="0"/>
                <w:sz w:val="21"/>
                <w:szCs w:val="21"/>
              </w:rPr>
              <w:t>年</w:t>
            </w:r>
            <w:r>
              <w:rPr>
                <w:rFonts w:hint="eastAsia" w:ascii="宋体" w:cs="宋体"/>
                <w:kern w:val="0"/>
                <w:sz w:val="21"/>
                <w:szCs w:val="21"/>
              </w:rPr>
              <w:t>限</w:t>
            </w: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8" w:line="400" w:lineRule="exact"/>
              <w:ind w:left="145" w:right="82"/>
              <w:jc w:val="left"/>
              <w:rPr>
                <w:kern w:val="0"/>
                <w:sz w:val="21"/>
                <w:szCs w:val="21"/>
              </w:rPr>
            </w:pPr>
            <w:r>
              <w:rPr>
                <w:rFonts w:hint="eastAsia" w:ascii="宋体" w:cs="宋体"/>
                <w:kern w:val="0"/>
                <w:sz w:val="21"/>
                <w:szCs w:val="21"/>
              </w:rPr>
              <w:t>类似</w:t>
            </w:r>
            <w:r>
              <w:rPr>
                <w:rFonts w:hint="eastAsia" w:ascii="宋体" w:cs="宋体"/>
                <w:spacing w:val="-2"/>
                <w:kern w:val="0"/>
                <w:sz w:val="21"/>
                <w:szCs w:val="21"/>
              </w:rPr>
              <w:t>工作</w:t>
            </w:r>
            <w:r>
              <w:rPr>
                <w:rFonts w:hint="eastAsia" w:ascii="宋体" w:cs="宋体"/>
                <w:kern w:val="0"/>
                <w:sz w:val="21"/>
                <w:szCs w:val="21"/>
              </w:rPr>
              <w:t>经</w:t>
            </w:r>
            <w:r>
              <w:rPr>
                <w:rFonts w:hint="eastAsia" w:ascii="宋体" w:cs="宋体"/>
                <w:spacing w:val="-2"/>
                <w:kern w:val="0"/>
                <w:sz w:val="21"/>
                <w:szCs w:val="21"/>
              </w:rPr>
              <w:t>验</w:t>
            </w:r>
            <w:r>
              <w:rPr>
                <w:rFonts w:hint="eastAsia" w:ascii="宋体" w:cs="宋体"/>
                <w:kern w:val="0"/>
                <w:sz w:val="21"/>
                <w:szCs w:val="21"/>
              </w:rPr>
              <w:t>年限</w:t>
            </w:r>
          </w:p>
        </w:tc>
      </w:tr>
      <w:tr>
        <w:tblPrEx>
          <w:tblCellMar>
            <w:top w:w="0" w:type="dxa"/>
            <w:left w:w="0" w:type="dxa"/>
            <w:bottom w:w="0" w:type="dxa"/>
            <w:right w:w="0" w:type="dxa"/>
          </w:tblCellMar>
        </w:tblPrEx>
        <w:trPr>
          <w:trHeight w:val="778"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90"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69"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82"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78"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73"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97"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78"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75"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75"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r>
        <w:tblPrEx>
          <w:tblCellMar>
            <w:top w:w="0" w:type="dxa"/>
            <w:left w:w="0" w:type="dxa"/>
            <w:bottom w:w="0" w:type="dxa"/>
            <w:right w:w="0" w:type="dxa"/>
          </w:tblCellMar>
        </w:tblPrEx>
        <w:trPr>
          <w:trHeight w:val="776" w:hRule="exact"/>
        </w:trPr>
        <w:tc>
          <w:tcPr>
            <w:tcW w:w="15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9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5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0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64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c>
          <w:tcPr>
            <w:tcW w:w="13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rPr>
            </w:pPr>
          </w:p>
        </w:tc>
      </w:tr>
    </w:tbl>
    <w:p>
      <w:pPr>
        <w:autoSpaceDE w:val="0"/>
        <w:autoSpaceDN w:val="0"/>
        <w:adjustRightInd w:val="0"/>
        <w:spacing w:line="200" w:lineRule="exact"/>
        <w:jc w:val="left"/>
        <w:rPr>
          <w:kern w:val="0"/>
          <w:sz w:val="20"/>
          <w:szCs w:val="20"/>
        </w:rPr>
      </w:pPr>
    </w:p>
    <w:p>
      <w:pPr>
        <w:autoSpaceDE w:val="0"/>
        <w:autoSpaceDN w:val="0"/>
        <w:adjustRightInd w:val="0"/>
        <w:spacing w:line="271" w:lineRule="exact"/>
        <w:ind w:left="222" w:right="-20"/>
        <w:jc w:val="left"/>
        <w:rPr>
          <w:rFonts w:ascii="宋体" w:cs="宋体"/>
          <w:kern w:val="0"/>
          <w:sz w:val="18"/>
          <w:szCs w:val="18"/>
        </w:rPr>
      </w:pPr>
      <w:r>
        <w:rPr>
          <w:rFonts w:hint="eastAsia" w:ascii="宋体" w:cs="宋体"/>
          <w:kern w:val="0"/>
          <w:position w:val="-2"/>
          <w:sz w:val="18"/>
          <w:szCs w:val="18"/>
        </w:rPr>
        <w:t>注：</w:t>
      </w:r>
    </w:p>
    <w:p>
      <w:pPr>
        <w:autoSpaceDE w:val="0"/>
        <w:autoSpaceDN w:val="0"/>
        <w:adjustRightInd w:val="0"/>
        <w:spacing w:before="88" w:line="500" w:lineRule="exact"/>
        <w:ind w:left="642" w:right="-20"/>
        <w:jc w:val="left"/>
        <w:rPr>
          <w:rFonts w:ascii="宋体" w:cs="宋体"/>
          <w:kern w:val="0"/>
          <w:sz w:val="18"/>
          <w:szCs w:val="18"/>
        </w:rPr>
      </w:pPr>
      <w:r>
        <w:rPr>
          <w:kern w:val="0"/>
          <w:sz w:val="18"/>
          <w:szCs w:val="18"/>
        </w:rPr>
        <w:t>1.</w:t>
      </w:r>
      <w:r>
        <w:rPr>
          <w:rFonts w:hint="eastAsia" w:ascii="宋体" w:cs="宋体"/>
          <w:kern w:val="0"/>
          <w:sz w:val="18"/>
          <w:szCs w:val="18"/>
        </w:rPr>
        <w:t>本</w:t>
      </w:r>
      <w:r>
        <w:rPr>
          <w:rFonts w:hint="eastAsia" w:ascii="宋体" w:cs="宋体"/>
          <w:spacing w:val="-2"/>
          <w:kern w:val="0"/>
          <w:sz w:val="18"/>
          <w:szCs w:val="18"/>
        </w:rPr>
        <w:t>表</w:t>
      </w:r>
      <w:r>
        <w:rPr>
          <w:rFonts w:hint="eastAsia" w:ascii="宋体" w:cs="宋体"/>
          <w:kern w:val="0"/>
          <w:sz w:val="18"/>
          <w:szCs w:val="18"/>
        </w:rPr>
        <w:t>填</w:t>
      </w:r>
      <w:r>
        <w:rPr>
          <w:rFonts w:hint="eastAsia" w:ascii="宋体" w:cs="宋体"/>
          <w:spacing w:val="-2"/>
          <w:kern w:val="0"/>
          <w:sz w:val="18"/>
          <w:szCs w:val="18"/>
        </w:rPr>
        <w:t>报</w:t>
      </w:r>
      <w:r>
        <w:rPr>
          <w:rFonts w:hint="eastAsia" w:ascii="宋体" w:cs="宋体"/>
          <w:kern w:val="0"/>
          <w:sz w:val="18"/>
          <w:szCs w:val="18"/>
        </w:rPr>
        <w:t>的</w:t>
      </w:r>
      <w:r>
        <w:rPr>
          <w:rFonts w:hint="eastAsia" w:ascii="宋体" w:cs="宋体"/>
          <w:spacing w:val="-2"/>
          <w:kern w:val="0"/>
          <w:sz w:val="18"/>
          <w:szCs w:val="18"/>
        </w:rPr>
        <w:t>人</w:t>
      </w:r>
      <w:r>
        <w:rPr>
          <w:rFonts w:hint="eastAsia" w:ascii="宋体" w:cs="宋体"/>
          <w:kern w:val="0"/>
          <w:sz w:val="18"/>
          <w:szCs w:val="18"/>
        </w:rPr>
        <w:t>员</w:t>
      </w:r>
      <w:r>
        <w:rPr>
          <w:rFonts w:hint="eastAsia" w:ascii="宋体" w:cs="宋体"/>
          <w:spacing w:val="-2"/>
          <w:kern w:val="0"/>
          <w:sz w:val="18"/>
          <w:szCs w:val="18"/>
        </w:rPr>
        <w:t>应</w:t>
      </w:r>
      <w:r>
        <w:rPr>
          <w:rFonts w:hint="eastAsia" w:ascii="宋体" w:cs="宋体"/>
          <w:kern w:val="0"/>
          <w:sz w:val="18"/>
          <w:szCs w:val="18"/>
        </w:rPr>
        <w:t>满</w:t>
      </w:r>
      <w:r>
        <w:rPr>
          <w:rFonts w:hint="eastAsia" w:ascii="宋体" w:cs="宋体"/>
          <w:spacing w:val="-2"/>
          <w:kern w:val="0"/>
          <w:sz w:val="18"/>
          <w:szCs w:val="18"/>
        </w:rPr>
        <w:t>足</w:t>
      </w:r>
      <w:r>
        <w:rPr>
          <w:rFonts w:hint="eastAsia" w:ascii="宋体" w:cs="宋体"/>
          <w:kern w:val="0"/>
          <w:sz w:val="18"/>
          <w:szCs w:val="18"/>
        </w:rPr>
        <w:t>投标</w:t>
      </w:r>
      <w:r>
        <w:rPr>
          <w:rFonts w:hint="eastAsia" w:ascii="宋体" w:cs="宋体"/>
          <w:spacing w:val="-2"/>
          <w:kern w:val="0"/>
          <w:sz w:val="18"/>
          <w:szCs w:val="18"/>
        </w:rPr>
        <w:t>人</w:t>
      </w:r>
      <w:r>
        <w:rPr>
          <w:rFonts w:hint="eastAsia" w:ascii="宋体" w:cs="宋体"/>
          <w:kern w:val="0"/>
          <w:sz w:val="18"/>
          <w:szCs w:val="18"/>
        </w:rPr>
        <w:t>须</w:t>
      </w:r>
      <w:r>
        <w:rPr>
          <w:rFonts w:hint="eastAsia" w:ascii="宋体" w:cs="宋体"/>
          <w:spacing w:val="-2"/>
          <w:kern w:val="0"/>
          <w:sz w:val="18"/>
          <w:szCs w:val="18"/>
        </w:rPr>
        <w:t>知</w:t>
      </w:r>
      <w:r>
        <w:rPr>
          <w:rFonts w:hint="eastAsia" w:ascii="宋体" w:cs="宋体"/>
          <w:kern w:val="0"/>
          <w:sz w:val="18"/>
          <w:szCs w:val="18"/>
        </w:rPr>
        <w:t>前</w:t>
      </w:r>
      <w:r>
        <w:rPr>
          <w:rFonts w:hint="eastAsia" w:ascii="宋体" w:cs="宋体"/>
          <w:spacing w:val="-2"/>
          <w:kern w:val="0"/>
          <w:sz w:val="18"/>
          <w:szCs w:val="18"/>
        </w:rPr>
        <w:t>附</w:t>
      </w:r>
      <w:r>
        <w:rPr>
          <w:rFonts w:hint="eastAsia" w:ascii="宋体" w:cs="宋体"/>
          <w:kern w:val="0"/>
          <w:sz w:val="18"/>
          <w:szCs w:val="18"/>
        </w:rPr>
        <w:t>表</w:t>
      </w:r>
      <w:r>
        <w:rPr>
          <w:rFonts w:hint="eastAsia" w:ascii="宋体" w:cs="宋体"/>
          <w:spacing w:val="-2"/>
          <w:kern w:val="0"/>
          <w:sz w:val="18"/>
          <w:szCs w:val="18"/>
        </w:rPr>
        <w:t>附</w:t>
      </w:r>
      <w:r>
        <w:rPr>
          <w:rFonts w:hint="eastAsia" w:ascii="宋体" w:cs="宋体"/>
          <w:kern w:val="0"/>
          <w:sz w:val="18"/>
          <w:szCs w:val="18"/>
        </w:rPr>
        <w:t>录</w:t>
      </w:r>
      <w:r>
        <w:rPr>
          <w:kern w:val="0"/>
          <w:sz w:val="18"/>
          <w:szCs w:val="18"/>
        </w:rPr>
        <w:t>3</w:t>
      </w:r>
      <w:r>
        <w:rPr>
          <w:rFonts w:hint="eastAsia" w:ascii="宋体" w:cs="宋体"/>
          <w:kern w:val="0"/>
          <w:sz w:val="18"/>
          <w:szCs w:val="18"/>
        </w:rPr>
        <w:t>的要</w:t>
      </w:r>
      <w:r>
        <w:rPr>
          <w:rFonts w:hint="eastAsia" w:ascii="宋体" w:cs="宋体"/>
          <w:spacing w:val="-2"/>
          <w:kern w:val="0"/>
          <w:sz w:val="18"/>
          <w:szCs w:val="18"/>
        </w:rPr>
        <w:t>求</w:t>
      </w:r>
      <w:r>
        <w:rPr>
          <w:rFonts w:hint="eastAsia" w:ascii="宋体" w:cs="宋体"/>
          <w:kern w:val="0"/>
          <w:sz w:val="18"/>
          <w:szCs w:val="18"/>
        </w:rPr>
        <w:t>。</w:t>
      </w:r>
    </w:p>
    <w:p>
      <w:pPr>
        <w:autoSpaceDE w:val="0"/>
        <w:autoSpaceDN w:val="0"/>
        <w:adjustRightInd w:val="0"/>
        <w:spacing w:before="75" w:line="500" w:lineRule="exact"/>
        <w:ind w:left="222" w:right="68" w:firstLine="420"/>
        <w:rPr>
          <w:rFonts w:hint="eastAsia" w:ascii="宋体" w:cs="宋体"/>
          <w:kern w:val="0"/>
          <w:sz w:val="18"/>
          <w:szCs w:val="18"/>
        </w:rPr>
      </w:pPr>
      <w:r>
        <w:rPr>
          <w:kern w:val="0"/>
          <w:sz w:val="18"/>
          <w:szCs w:val="18"/>
        </w:rPr>
        <w:t>2</w:t>
      </w:r>
      <w:r>
        <w:rPr>
          <w:spacing w:val="2"/>
          <w:kern w:val="0"/>
          <w:sz w:val="18"/>
          <w:szCs w:val="18"/>
        </w:rPr>
        <w:t>.</w:t>
      </w:r>
      <w:r>
        <w:rPr>
          <w:rFonts w:hint="eastAsia" w:ascii="宋体" w:cs="宋体"/>
          <w:spacing w:val="2"/>
          <w:kern w:val="0"/>
          <w:sz w:val="18"/>
          <w:szCs w:val="18"/>
        </w:rPr>
        <w:t>本表</w:t>
      </w:r>
      <w:r>
        <w:rPr>
          <w:rFonts w:hint="eastAsia" w:ascii="宋体" w:cs="宋体"/>
          <w:spacing w:val="5"/>
          <w:kern w:val="0"/>
          <w:sz w:val="18"/>
          <w:szCs w:val="18"/>
        </w:rPr>
        <w:t>后</w:t>
      </w:r>
      <w:r>
        <w:rPr>
          <w:rFonts w:hint="eastAsia" w:ascii="宋体" w:cs="宋体"/>
          <w:spacing w:val="2"/>
          <w:kern w:val="0"/>
          <w:sz w:val="18"/>
          <w:szCs w:val="18"/>
        </w:rPr>
        <w:t>应附投标人所属社保机构出</w:t>
      </w:r>
      <w:r>
        <w:rPr>
          <w:rFonts w:hint="eastAsia" w:ascii="宋体" w:cs="宋体"/>
          <w:spacing w:val="5"/>
          <w:kern w:val="0"/>
          <w:sz w:val="18"/>
          <w:szCs w:val="18"/>
        </w:rPr>
        <w:t>具</w:t>
      </w:r>
      <w:r>
        <w:rPr>
          <w:rFonts w:hint="eastAsia" w:ascii="宋体" w:cs="宋体"/>
          <w:spacing w:val="2"/>
          <w:kern w:val="0"/>
          <w:sz w:val="18"/>
          <w:szCs w:val="18"/>
        </w:rPr>
        <w:t>的拟委任的主要人员参</w:t>
      </w:r>
      <w:r>
        <w:rPr>
          <w:rFonts w:hint="eastAsia" w:ascii="宋体" w:cs="宋体"/>
          <w:spacing w:val="5"/>
          <w:kern w:val="0"/>
          <w:sz w:val="18"/>
          <w:szCs w:val="18"/>
        </w:rPr>
        <w:t>加</w:t>
      </w:r>
      <w:r>
        <w:rPr>
          <w:rFonts w:hint="eastAsia" w:ascii="宋体" w:cs="宋体"/>
          <w:spacing w:val="2"/>
          <w:kern w:val="0"/>
          <w:sz w:val="18"/>
          <w:szCs w:val="18"/>
        </w:rPr>
        <w:t>社保的有效证明材</w:t>
      </w:r>
      <w:r>
        <w:rPr>
          <w:rFonts w:hint="eastAsia" w:ascii="宋体" w:cs="宋体"/>
          <w:spacing w:val="7"/>
          <w:kern w:val="0"/>
          <w:sz w:val="18"/>
          <w:szCs w:val="18"/>
        </w:rPr>
        <w:t>料</w:t>
      </w:r>
      <w:r>
        <w:rPr>
          <w:spacing w:val="4"/>
          <w:kern w:val="0"/>
          <w:sz w:val="18"/>
          <w:szCs w:val="18"/>
        </w:rPr>
        <w:t>(</w:t>
      </w:r>
      <w:r>
        <w:rPr>
          <w:rFonts w:hint="eastAsia" w:ascii="宋体" w:cs="宋体"/>
          <w:kern w:val="0"/>
          <w:sz w:val="18"/>
          <w:szCs w:val="18"/>
        </w:rPr>
        <w:t>并</w:t>
      </w:r>
      <w:r>
        <w:rPr>
          <w:rFonts w:hint="eastAsia" w:ascii="宋体" w:cs="宋体"/>
          <w:spacing w:val="2"/>
          <w:kern w:val="0"/>
          <w:sz w:val="18"/>
          <w:szCs w:val="18"/>
        </w:rPr>
        <w:t>加</w:t>
      </w:r>
      <w:r>
        <w:rPr>
          <w:rFonts w:hint="eastAsia" w:ascii="宋体" w:cs="宋体"/>
          <w:kern w:val="0"/>
          <w:sz w:val="18"/>
          <w:szCs w:val="18"/>
        </w:rPr>
        <w:t>盖</w:t>
      </w:r>
      <w:r>
        <w:rPr>
          <w:rFonts w:hint="eastAsia" w:ascii="宋体" w:cs="宋体"/>
          <w:spacing w:val="2"/>
          <w:kern w:val="0"/>
          <w:sz w:val="18"/>
          <w:szCs w:val="18"/>
        </w:rPr>
        <w:t>社</w:t>
      </w:r>
      <w:r>
        <w:rPr>
          <w:rFonts w:hint="eastAsia" w:ascii="宋体" w:cs="宋体"/>
          <w:kern w:val="0"/>
          <w:sz w:val="18"/>
          <w:szCs w:val="18"/>
        </w:rPr>
        <w:t>保</w:t>
      </w:r>
      <w:r>
        <w:rPr>
          <w:rFonts w:hint="eastAsia" w:ascii="宋体" w:cs="宋体"/>
          <w:spacing w:val="2"/>
          <w:kern w:val="0"/>
          <w:sz w:val="18"/>
          <w:szCs w:val="18"/>
        </w:rPr>
        <w:t>机</w:t>
      </w:r>
      <w:r>
        <w:rPr>
          <w:rFonts w:hint="eastAsia" w:ascii="宋体" w:cs="宋体"/>
          <w:kern w:val="0"/>
          <w:sz w:val="18"/>
          <w:szCs w:val="18"/>
        </w:rPr>
        <w:t>构</w:t>
      </w:r>
      <w:r>
        <w:rPr>
          <w:rFonts w:hint="eastAsia" w:ascii="宋体" w:cs="宋体"/>
          <w:spacing w:val="2"/>
          <w:kern w:val="0"/>
          <w:sz w:val="18"/>
          <w:szCs w:val="18"/>
        </w:rPr>
        <w:t>单</w:t>
      </w:r>
      <w:r>
        <w:rPr>
          <w:rFonts w:hint="eastAsia" w:ascii="宋体" w:cs="宋体"/>
          <w:kern w:val="0"/>
          <w:sz w:val="18"/>
          <w:szCs w:val="18"/>
        </w:rPr>
        <w:t>位</w:t>
      </w:r>
      <w:r>
        <w:rPr>
          <w:rFonts w:hint="eastAsia" w:ascii="宋体" w:cs="宋体"/>
          <w:spacing w:val="3"/>
          <w:kern w:val="0"/>
          <w:sz w:val="18"/>
          <w:szCs w:val="18"/>
        </w:rPr>
        <w:t>章</w:t>
      </w:r>
      <w:r>
        <w:rPr>
          <w:spacing w:val="2"/>
          <w:kern w:val="0"/>
          <w:sz w:val="18"/>
          <w:szCs w:val="18"/>
        </w:rPr>
        <w:t>)</w:t>
      </w:r>
      <w:r>
        <w:rPr>
          <w:rFonts w:hint="eastAsia" w:ascii="宋体" w:cs="宋体"/>
          <w:kern w:val="0"/>
          <w:sz w:val="18"/>
          <w:szCs w:val="18"/>
        </w:rPr>
        <w:t>或投</w:t>
      </w:r>
      <w:r>
        <w:rPr>
          <w:rFonts w:hint="eastAsia" w:ascii="宋体" w:cs="宋体"/>
          <w:spacing w:val="2"/>
          <w:kern w:val="0"/>
          <w:sz w:val="18"/>
          <w:szCs w:val="18"/>
        </w:rPr>
        <w:t>标</w:t>
      </w:r>
      <w:r>
        <w:rPr>
          <w:rFonts w:hint="eastAsia" w:ascii="宋体" w:cs="宋体"/>
          <w:kern w:val="0"/>
          <w:sz w:val="18"/>
          <w:szCs w:val="18"/>
        </w:rPr>
        <w:t>人</w:t>
      </w:r>
      <w:r>
        <w:rPr>
          <w:rFonts w:hint="eastAsia" w:ascii="宋体" w:cs="宋体"/>
          <w:spacing w:val="2"/>
          <w:kern w:val="0"/>
          <w:sz w:val="18"/>
          <w:szCs w:val="18"/>
        </w:rPr>
        <w:t>注</w:t>
      </w:r>
      <w:r>
        <w:rPr>
          <w:rFonts w:hint="eastAsia" w:ascii="宋体" w:cs="宋体"/>
          <w:kern w:val="0"/>
          <w:sz w:val="18"/>
          <w:szCs w:val="18"/>
        </w:rPr>
        <w:t>册</w:t>
      </w:r>
      <w:r>
        <w:rPr>
          <w:rFonts w:hint="eastAsia" w:ascii="宋体" w:cs="宋体"/>
          <w:spacing w:val="2"/>
          <w:kern w:val="0"/>
          <w:sz w:val="18"/>
          <w:szCs w:val="18"/>
        </w:rPr>
        <w:t>地</w:t>
      </w:r>
      <w:r>
        <w:rPr>
          <w:rFonts w:hint="eastAsia" w:ascii="宋体" w:cs="宋体"/>
          <w:kern w:val="0"/>
          <w:sz w:val="18"/>
          <w:szCs w:val="18"/>
        </w:rPr>
        <w:t>的主</w:t>
      </w:r>
      <w:r>
        <w:rPr>
          <w:rFonts w:hint="eastAsia" w:ascii="宋体" w:cs="宋体"/>
          <w:spacing w:val="2"/>
          <w:kern w:val="0"/>
          <w:sz w:val="18"/>
          <w:szCs w:val="18"/>
        </w:rPr>
        <w:t>管</w:t>
      </w:r>
      <w:r>
        <w:rPr>
          <w:rFonts w:hint="eastAsia" w:ascii="宋体" w:cs="宋体"/>
          <w:kern w:val="0"/>
          <w:sz w:val="18"/>
          <w:szCs w:val="18"/>
        </w:rPr>
        <w:t>部</w:t>
      </w:r>
      <w:r>
        <w:rPr>
          <w:rFonts w:hint="eastAsia" w:ascii="宋体" w:cs="宋体"/>
          <w:spacing w:val="2"/>
          <w:kern w:val="0"/>
          <w:sz w:val="18"/>
          <w:szCs w:val="18"/>
        </w:rPr>
        <w:t>门</w:t>
      </w:r>
      <w:r>
        <w:rPr>
          <w:rFonts w:hint="eastAsia" w:ascii="宋体" w:cs="宋体"/>
          <w:kern w:val="0"/>
          <w:sz w:val="18"/>
          <w:szCs w:val="18"/>
        </w:rPr>
        <w:t>出</w:t>
      </w:r>
      <w:r>
        <w:rPr>
          <w:rFonts w:hint="eastAsia" w:ascii="宋体" w:cs="宋体"/>
          <w:spacing w:val="2"/>
          <w:kern w:val="0"/>
          <w:sz w:val="18"/>
          <w:szCs w:val="18"/>
        </w:rPr>
        <w:t>具</w:t>
      </w:r>
      <w:r>
        <w:rPr>
          <w:rFonts w:hint="eastAsia" w:ascii="宋体" w:cs="宋体"/>
          <w:kern w:val="0"/>
          <w:sz w:val="18"/>
          <w:szCs w:val="18"/>
        </w:rPr>
        <w:t>的</w:t>
      </w:r>
      <w:r>
        <w:rPr>
          <w:rFonts w:hint="eastAsia" w:ascii="宋体" w:cs="宋体"/>
          <w:spacing w:val="2"/>
          <w:kern w:val="0"/>
          <w:sz w:val="18"/>
          <w:szCs w:val="18"/>
        </w:rPr>
        <w:t>该</w:t>
      </w:r>
      <w:r>
        <w:rPr>
          <w:rFonts w:hint="eastAsia" w:ascii="宋体" w:cs="宋体"/>
          <w:kern w:val="0"/>
          <w:sz w:val="18"/>
          <w:szCs w:val="18"/>
        </w:rPr>
        <w:t>投标</w:t>
      </w:r>
      <w:r>
        <w:rPr>
          <w:rFonts w:hint="eastAsia" w:ascii="宋体" w:cs="宋体"/>
          <w:spacing w:val="2"/>
          <w:kern w:val="0"/>
          <w:sz w:val="18"/>
          <w:szCs w:val="18"/>
        </w:rPr>
        <w:t>人</w:t>
      </w:r>
      <w:r>
        <w:rPr>
          <w:rFonts w:hint="eastAsia" w:ascii="宋体" w:cs="宋体"/>
          <w:kern w:val="0"/>
          <w:sz w:val="18"/>
          <w:szCs w:val="18"/>
        </w:rPr>
        <w:t>属</w:t>
      </w:r>
      <w:r>
        <w:rPr>
          <w:rFonts w:hint="eastAsia" w:ascii="宋体" w:cs="宋体"/>
          <w:spacing w:val="2"/>
          <w:kern w:val="0"/>
          <w:sz w:val="18"/>
          <w:szCs w:val="18"/>
        </w:rPr>
        <w:t>事</w:t>
      </w:r>
      <w:r>
        <w:rPr>
          <w:rFonts w:hint="eastAsia" w:ascii="宋体" w:cs="宋体"/>
          <w:kern w:val="0"/>
          <w:sz w:val="18"/>
          <w:szCs w:val="18"/>
        </w:rPr>
        <w:t>业</w:t>
      </w:r>
      <w:r>
        <w:rPr>
          <w:rFonts w:hint="eastAsia" w:ascii="宋体" w:cs="宋体"/>
          <w:spacing w:val="2"/>
          <w:kern w:val="0"/>
          <w:sz w:val="18"/>
          <w:szCs w:val="18"/>
        </w:rPr>
        <w:t>法</w:t>
      </w:r>
      <w:r>
        <w:rPr>
          <w:rFonts w:hint="eastAsia" w:ascii="宋体" w:cs="宋体"/>
          <w:spacing w:val="5"/>
          <w:kern w:val="0"/>
          <w:sz w:val="18"/>
          <w:szCs w:val="18"/>
        </w:rPr>
        <w:t>人</w:t>
      </w:r>
      <w:r>
        <w:rPr>
          <w:rFonts w:hint="eastAsia" w:ascii="宋体" w:cs="宋体"/>
          <w:kern w:val="0"/>
          <w:sz w:val="18"/>
          <w:szCs w:val="18"/>
        </w:rPr>
        <w:t>位尚</w:t>
      </w:r>
      <w:r>
        <w:rPr>
          <w:rFonts w:hint="eastAsia" w:ascii="宋体" w:cs="宋体"/>
          <w:spacing w:val="-2"/>
          <w:kern w:val="0"/>
          <w:sz w:val="18"/>
          <w:szCs w:val="18"/>
        </w:rPr>
        <w:t>不</w:t>
      </w:r>
      <w:r>
        <w:rPr>
          <w:rFonts w:hint="eastAsia" w:ascii="宋体" w:cs="宋体"/>
          <w:kern w:val="0"/>
          <w:sz w:val="18"/>
          <w:szCs w:val="18"/>
        </w:rPr>
        <w:t>具</w:t>
      </w:r>
      <w:r>
        <w:rPr>
          <w:rFonts w:hint="eastAsia" w:ascii="宋体" w:cs="宋体"/>
          <w:spacing w:val="-2"/>
          <w:kern w:val="0"/>
          <w:sz w:val="18"/>
          <w:szCs w:val="18"/>
        </w:rPr>
        <w:t>备</w:t>
      </w:r>
      <w:r>
        <w:rPr>
          <w:rFonts w:hint="eastAsia" w:ascii="宋体" w:cs="宋体"/>
          <w:kern w:val="0"/>
          <w:sz w:val="18"/>
          <w:szCs w:val="18"/>
        </w:rPr>
        <w:t>社</w:t>
      </w:r>
      <w:r>
        <w:rPr>
          <w:rFonts w:hint="eastAsia" w:ascii="宋体" w:cs="宋体"/>
          <w:spacing w:val="-2"/>
          <w:kern w:val="0"/>
          <w:sz w:val="18"/>
          <w:szCs w:val="18"/>
        </w:rPr>
        <w:t>保</w:t>
      </w:r>
      <w:r>
        <w:rPr>
          <w:rFonts w:hint="eastAsia" w:ascii="宋体" w:cs="宋体"/>
          <w:kern w:val="0"/>
          <w:sz w:val="18"/>
          <w:szCs w:val="18"/>
        </w:rPr>
        <w:t>证</w:t>
      </w:r>
      <w:r>
        <w:rPr>
          <w:rFonts w:hint="eastAsia" w:ascii="宋体" w:cs="宋体"/>
          <w:spacing w:val="-2"/>
          <w:kern w:val="0"/>
          <w:sz w:val="18"/>
          <w:szCs w:val="18"/>
        </w:rPr>
        <w:t>明</w:t>
      </w:r>
      <w:r>
        <w:rPr>
          <w:rFonts w:hint="eastAsia" w:ascii="宋体" w:cs="宋体"/>
          <w:kern w:val="0"/>
          <w:sz w:val="18"/>
          <w:szCs w:val="18"/>
        </w:rPr>
        <w:t>材</w:t>
      </w:r>
      <w:r>
        <w:rPr>
          <w:rFonts w:hint="eastAsia" w:ascii="宋体" w:cs="宋体"/>
          <w:spacing w:val="-2"/>
          <w:kern w:val="0"/>
          <w:sz w:val="18"/>
          <w:szCs w:val="18"/>
        </w:rPr>
        <w:t>料</w:t>
      </w:r>
      <w:r>
        <w:rPr>
          <w:rFonts w:hint="eastAsia" w:ascii="宋体" w:cs="宋体"/>
          <w:kern w:val="0"/>
          <w:sz w:val="18"/>
          <w:szCs w:val="18"/>
        </w:rPr>
        <w:t>的证</w:t>
      </w:r>
      <w:r>
        <w:rPr>
          <w:rFonts w:hint="eastAsia" w:ascii="宋体" w:cs="宋体"/>
          <w:spacing w:val="-2"/>
          <w:kern w:val="0"/>
          <w:sz w:val="18"/>
          <w:szCs w:val="18"/>
        </w:rPr>
        <w:t>明</w:t>
      </w:r>
      <w:r>
        <w:rPr>
          <w:rFonts w:hint="eastAsia" w:ascii="宋体" w:cs="宋体"/>
          <w:kern w:val="0"/>
          <w:sz w:val="18"/>
          <w:szCs w:val="18"/>
        </w:rPr>
        <w:t>文</w:t>
      </w:r>
      <w:r>
        <w:rPr>
          <w:rFonts w:hint="eastAsia" w:ascii="宋体" w:cs="宋体"/>
          <w:spacing w:val="-2"/>
          <w:kern w:val="0"/>
          <w:sz w:val="18"/>
          <w:szCs w:val="18"/>
        </w:rPr>
        <w:t>件</w:t>
      </w:r>
      <w:r>
        <w:rPr>
          <w:rFonts w:hint="eastAsia" w:ascii="宋体" w:cs="宋体"/>
          <w:spacing w:val="-50"/>
          <w:kern w:val="0"/>
          <w:sz w:val="18"/>
          <w:szCs w:val="18"/>
        </w:rPr>
        <w:t>、</w:t>
      </w:r>
      <w:r>
        <w:rPr>
          <w:rFonts w:hint="eastAsia" w:ascii="宋体" w:cs="宋体"/>
          <w:kern w:val="0"/>
          <w:sz w:val="18"/>
          <w:szCs w:val="18"/>
        </w:rPr>
        <w:t>并</w:t>
      </w:r>
      <w:r>
        <w:rPr>
          <w:rFonts w:hint="eastAsia" w:ascii="宋体" w:cs="宋体"/>
          <w:spacing w:val="-2"/>
          <w:kern w:val="0"/>
          <w:sz w:val="18"/>
          <w:szCs w:val="18"/>
        </w:rPr>
        <w:t>由</w:t>
      </w:r>
      <w:r>
        <w:rPr>
          <w:rFonts w:hint="eastAsia" w:ascii="宋体" w:cs="宋体"/>
          <w:kern w:val="0"/>
          <w:sz w:val="18"/>
          <w:szCs w:val="18"/>
        </w:rPr>
        <w:t>投</w:t>
      </w:r>
      <w:r>
        <w:rPr>
          <w:rFonts w:hint="eastAsia" w:ascii="宋体" w:cs="宋体"/>
          <w:spacing w:val="-2"/>
          <w:kern w:val="0"/>
          <w:sz w:val="18"/>
          <w:szCs w:val="18"/>
        </w:rPr>
        <w:t>标人</w:t>
      </w:r>
      <w:r>
        <w:rPr>
          <w:rFonts w:hint="eastAsia" w:ascii="宋体" w:cs="宋体"/>
          <w:kern w:val="0"/>
          <w:sz w:val="18"/>
          <w:szCs w:val="18"/>
        </w:rPr>
        <w:t>注册</w:t>
      </w:r>
      <w:r>
        <w:rPr>
          <w:rFonts w:hint="eastAsia" w:ascii="宋体" w:cs="宋体"/>
          <w:spacing w:val="-2"/>
          <w:kern w:val="0"/>
          <w:sz w:val="18"/>
          <w:szCs w:val="18"/>
        </w:rPr>
        <w:t>地</w:t>
      </w:r>
      <w:r>
        <w:rPr>
          <w:rFonts w:hint="eastAsia" w:ascii="宋体" w:cs="宋体"/>
          <w:kern w:val="0"/>
          <w:sz w:val="18"/>
          <w:szCs w:val="18"/>
        </w:rPr>
        <w:t>的</w:t>
      </w:r>
      <w:r>
        <w:rPr>
          <w:rFonts w:hint="eastAsia" w:ascii="宋体" w:cs="宋体"/>
          <w:spacing w:val="-2"/>
          <w:kern w:val="0"/>
          <w:sz w:val="18"/>
          <w:szCs w:val="18"/>
        </w:rPr>
        <w:t>省</w:t>
      </w:r>
      <w:r>
        <w:rPr>
          <w:rFonts w:hint="eastAsia" w:ascii="宋体" w:cs="宋体"/>
          <w:kern w:val="0"/>
          <w:sz w:val="18"/>
          <w:szCs w:val="18"/>
        </w:rPr>
        <w:t>级</w:t>
      </w:r>
      <w:r>
        <w:rPr>
          <w:rFonts w:hint="eastAsia" w:ascii="宋体" w:cs="宋体"/>
          <w:spacing w:val="-2"/>
          <w:kern w:val="0"/>
          <w:sz w:val="18"/>
          <w:szCs w:val="18"/>
        </w:rPr>
        <w:t>交</w:t>
      </w:r>
      <w:r>
        <w:rPr>
          <w:rFonts w:hint="eastAsia" w:ascii="宋体" w:cs="宋体"/>
          <w:kern w:val="0"/>
          <w:sz w:val="18"/>
          <w:szCs w:val="18"/>
        </w:rPr>
        <w:t>通</w:t>
      </w:r>
      <w:r>
        <w:rPr>
          <w:rFonts w:hint="eastAsia" w:ascii="宋体" w:cs="宋体"/>
          <w:spacing w:val="-2"/>
          <w:kern w:val="0"/>
          <w:sz w:val="18"/>
          <w:szCs w:val="18"/>
        </w:rPr>
        <w:t>运</w:t>
      </w:r>
      <w:r>
        <w:rPr>
          <w:rFonts w:hint="eastAsia" w:ascii="宋体" w:cs="宋体"/>
          <w:kern w:val="0"/>
          <w:sz w:val="18"/>
          <w:szCs w:val="18"/>
        </w:rPr>
        <w:t>输</w:t>
      </w:r>
      <w:r>
        <w:rPr>
          <w:rFonts w:hint="eastAsia" w:ascii="宋体" w:cs="宋体"/>
          <w:spacing w:val="-2"/>
          <w:kern w:val="0"/>
          <w:sz w:val="18"/>
          <w:szCs w:val="18"/>
        </w:rPr>
        <w:t>主</w:t>
      </w:r>
      <w:r>
        <w:rPr>
          <w:rFonts w:hint="eastAsia" w:ascii="宋体" w:cs="宋体"/>
          <w:kern w:val="0"/>
          <w:sz w:val="18"/>
          <w:szCs w:val="18"/>
        </w:rPr>
        <w:t>管部</w:t>
      </w:r>
      <w:r>
        <w:rPr>
          <w:rFonts w:hint="eastAsia" w:ascii="宋体" w:cs="宋体"/>
          <w:spacing w:val="-2"/>
          <w:kern w:val="0"/>
          <w:sz w:val="18"/>
          <w:szCs w:val="18"/>
        </w:rPr>
        <w:t>门</w:t>
      </w:r>
      <w:r>
        <w:rPr>
          <w:rFonts w:hint="eastAsia" w:ascii="宋体" w:cs="宋体"/>
          <w:kern w:val="0"/>
          <w:sz w:val="18"/>
          <w:szCs w:val="18"/>
        </w:rPr>
        <w:t>出</w:t>
      </w:r>
      <w:r>
        <w:rPr>
          <w:rFonts w:hint="eastAsia" w:ascii="宋体" w:cs="宋体"/>
          <w:spacing w:val="-2"/>
          <w:kern w:val="0"/>
          <w:sz w:val="18"/>
          <w:szCs w:val="18"/>
        </w:rPr>
        <w:t>具</w:t>
      </w:r>
      <w:r>
        <w:rPr>
          <w:rFonts w:hint="eastAsia" w:ascii="宋体" w:cs="宋体"/>
          <w:kern w:val="0"/>
          <w:sz w:val="18"/>
          <w:szCs w:val="18"/>
        </w:rPr>
        <w:t>的</w:t>
      </w:r>
      <w:r>
        <w:rPr>
          <w:rFonts w:hint="eastAsia" w:ascii="宋体" w:cs="宋体"/>
          <w:spacing w:val="-2"/>
          <w:kern w:val="0"/>
          <w:sz w:val="18"/>
          <w:szCs w:val="18"/>
        </w:rPr>
        <w:t>拟</w:t>
      </w:r>
      <w:r>
        <w:rPr>
          <w:rFonts w:hint="eastAsia" w:ascii="宋体" w:cs="宋体"/>
          <w:kern w:val="0"/>
          <w:sz w:val="18"/>
          <w:szCs w:val="18"/>
        </w:rPr>
        <w:t>委任的</w:t>
      </w:r>
      <w:r>
        <w:rPr>
          <w:rFonts w:hint="eastAsia" w:ascii="宋体" w:cs="宋体"/>
          <w:spacing w:val="-2"/>
          <w:kern w:val="0"/>
          <w:sz w:val="18"/>
          <w:szCs w:val="18"/>
        </w:rPr>
        <w:t>主</w:t>
      </w:r>
      <w:r>
        <w:rPr>
          <w:rFonts w:hint="eastAsia" w:ascii="宋体" w:cs="宋体"/>
          <w:kern w:val="0"/>
          <w:sz w:val="18"/>
          <w:szCs w:val="18"/>
        </w:rPr>
        <w:t>要</w:t>
      </w:r>
      <w:r>
        <w:rPr>
          <w:rFonts w:hint="eastAsia" w:ascii="宋体" w:cs="宋体"/>
          <w:spacing w:val="-2"/>
          <w:kern w:val="0"/>
          <w:sz w:val="18"/>
          <w:szCs w:val="18"/>
        </w:rPr>
        <w:t>人</w:t>
      </w:r>
      <w:r>
        <w:rPr>
          <w:rFonts w:hint="eastAsia" w:ascii="宋体" w:cs="宋体"/>
          <w:kern w:val="0"/>
          <w:sz w:val="18"/>
          <w:szCs w:val="18"/>
        </w:rPr>
        <w:t>员</w:t>
      </w:r>
      <w:r>
        <w:rPr>
          <w:rFonts w:hint="eastAsia" w:ascii="宋体" w:cs="宋体"/>
          <w:spacing w:val="-2"/>
          <w:kern w:val="0"/>
          <w:sz w:val="18"/>
          <w:szCs w:val="18"/>
        </w:rPr>
        <w:t>是</w:t>
      </w:r>
      <w:r>
        <w:rPr>
          <w:rFonts w:hint="eastAsia" w:ascii="宋体" w:cs="宋体"/>
          <w:kern w:val="0"/>
          <w:sz w:val="18"/>
          <w:szCs w:val="18"/>
        </w:rPr>
        <w:t>投</w:t>
      </w:r>
      <w:r>
        <w:rPr>
          <w:rFonts w:hint="eastAsia" w:ascii="宋体" w:cs="宋体"/>
          <w:spacing w:val="-2"/>
          <w:kern w:val="0"/>
          <w:sz w:val="18"/>
          <w:szCs w:val="18"/>
        </w:rPr>
        <w:t>标</w:t>
      </w:r>
      <w:r>
        <w:rPr>
          <w:rFonts w:hint="eastAsia" w:ascii="宋体" w:cs="宋体"/>
          <w:kern w:val="0"/>
          <w:sz w:val="18"/>
          <w:szCs w:val="18"/>
        </w:rPr>
        <w:t>人</w:t>
      </w:r>
      <w:r>
        <w:rPr>
          <w:rFonts w:hint="eastAsia" w:ascii="宋体" w:cs="宋体"/>
          <w:spacing w:val="-2"/>
          <w:kern w:val="0"/>
          <w:sz w:val="18"/>
          <w:szCs w:val="18"/>
        </w:rPr>
        <w:t>本</w:t>
      </w:r>
      <w:r>
        <w:rPr>
          <w:rFonts w:hint="eastAsia" w:ascii="宋体" w:cs="宋体"/>
          <w:kern w:val="0"/>
          <w:sz w:val="18"/>
          <w:szCs w:val="18"/>
        </w:rPr>
        <w:t>单位</w:t>
      </w:r>
      <w:r>
        <w:rPr>
          <w:rFonts w:hint="eastAsia" w:ascii="宋体" w:cs="宋体"/>
          <w:spacing w:val="-2"/>
          <w:kern w:val="0"/>
          <w:sz w:val="18"/>
          <w:szCs w:val="18"/>
        </w:rPr>
        <w:t>职</w:t>
      </w:r>
      <w:r>
        <w:rPr>
          <w:rFonts w:hint="eastAsia" w:ascii="宋体" w:cs="宋体"/>
          <w:kern w:val="0"/>
          <w:sz w:val="18"/>
          <w:szCs w:val="18"/>
        </w:rPr>
        <w:t>工</w:t>
      </w:r>
      <w:r>
        <w:rPr>
          <w:rFonts w:hint="eastAsia" w:ascii="宋体" w:cs="宋体"/>
          <w:spacing w:val="-2"/>
          <w:kern w:val="0"/>
          <w:sz w:val="18"/>
          <w:szCs w:val="18"/>
        </w:rPr>
        <w:t>的</w:t>
      </w:r>
      <w:r>
        <w:rPr>
          <w:rFonts w:hint="eastAsia" w:ascii="宋体" w:cs="宋体"/>
          <w:kern w:val="0"/>
          <w:sz w:val="18"/>
          <w:szCs w:val="18"/>
        </w:rPr>
        <w:t>书</w:t>
      </w:r>
      <w:r>
        <w:rPr>
          <w:rFonts w:hint="eastAsia" w:ascii="宋体" w:cs="宋体"/>
          <w:spacing w:val="-2"/>
          <w:kern w:val="0"/>
          <w:sz w:val="18"/>
          <w:szCs w:val="18"/>
        </w:rPr>
        <w:t>面</w:t>
      </w:r>
      <w:r>
        <w:rPr>
          <w:rFonts w:hint="eastAsia" w:ascii="宋体" w:cs="宋体"/>
          <w:kern w:val="0"/>
          <w:sz w:val="18"/>
          <w:szCs w:val="18"/>
        </w:rPr>
        <w:t>证</w:t>
      </w:r>
      <w:r>
        <w:rPr>
          <w:rFonts w:hint="eastAsia" w:ascii="宋体" w:cs="宋体"/>
          <w:spacing w:val="-2"/>
          <w:kern w:val="0"/>
          <w:sz w:val="18"/>
          <w:szCs w:val="18"/>
        </w:rPr>
        <w:t>明</w:t>
      </w:r>
      <w:r>
        <w:rPr>
          <w:rFonts w:hint="eastAsia" w:ascii="宋体" w:cs="宋体"/>
          <w:kern w:val="0"/>
          <w:sz w:val="18"/>
          <w:szCs w:val="18"/>
        </w:rPr>
        <w:t>材</w:t>
      </w:r>
      <w:r>
        <w:rPr>
          <w:rFonts w:hint="eastAsia" w:ascii="宋体" w:cs="宋体"/>
          <w:spacing w:val="-3"/>
          <w:kern w:val="0"/>
          <w:sz w:val="18"/>
          <w:szCs w:val="18"/>
        </w:rPr>
        <w:t>料</w:t>
      </w:r>
      <w:r>
        <w:rPr>
          <w:rFonts w:hint="eastAsia" w:ascii="宋体" w:cs="宋体"/>
          <w:kern w:val="0"/>
          <w:sz w:val="18"/>
          <w:szCs w:val="18"/>
        </w:rPr>
        <w:t>。</w:t>
      </w:r>
    </w:p>
    <w:p>
      <w:pPr>
        <w:rPr>
          <w:rFonts w:hint="eastAsia" w:ascii="宋体" w:cs="宋体"/>
          <w:kern w:val="0"/>
          <w:sz w:val="18"/>
          <w:szCs w:val="18"/>
        </w:rPr>
      </w:pPr>
      <w:r>
        <w:rPr>
          <w:rFonts w:hint="eastAsia" w:ascii="宋体" w:cs="宋体"/>
          <w:kern w:val="0"/>
          <w:sz w:val="18"/>
          <w:szCs w:val="18"/>
        </w:rPr>
        <w:br w:type="page"/>
      </w:r>
    </w:p>
    <w:p>
      <w:pPr>
        <w:autoSpaceDE w:val="0"/>
        <w:autoSpaceDN w:val="0"/>
        <w:adjustRightInd w:val="0"/>
        <w:spacing w:before="75" w:line="500" w:lineRule="exact"/>
        <w:ind w:left="222" w:right="68" w:firstLine="420"/>
        <w:rPr>
          <w:rFonts w:hint="eastAsia" w:ascii="宋体" w:cs="宋体"/>
          <w:kern w:val="0"/>
          <w:sz w:val="18"/>
          <w:szCs w:val="18"/>
        </w:rPr>
      </w:pPr>
    </w:p>
    <w:p>
      <w:pPr>
        <w:autoSpaceDE w:val="0"/>
        <w:autoSpaceDN w:val="0"/>
        <w:adjustRightInd w:val="0"/>
        <w:spacing w:line="360" w:lineRule="auto"/>
        <w:jc w:val="center"/>
        <w:rPr>
          <w:rFonts w:hint="eastAsia" w:ascii="仿宋_GB2312" w:hAnsi="宋体"/>
          <w:b/>
          <w:sz w:val="28"/>
          <w:szCs w:val="28"/>
        </w:rPr>
      </w:pPr>
      <w:r>
        <w:rPr>
          <w:rFonts w:hint="eastAsia" w:ascii="仿宋_GB2312" w:hAnsi="宋体"/>
          <w:b/>
          <w:sz w:val="28"/>
          <w:szCs w:val="28"/>
        </w:rPr>
        <w:t>（三）主要人员资历表</w:t>
      </w:r>
    </w:p>
    <w:p>
      <w:pPr>
        <w:autoSpaceDE w:val="0"/>
        <w:autoSpaceDN w:val="0"/>
        <w:adjustRightInd w:val="0"/>
        <w:spacing w:before="14" w:line="280" w:lineRule="exact"/>
        <w:jc w:val="left"/>
        <w:rPr>
          <w:rFonts w:ascii="黑体" w:eastAsia="黑体" w:cs="黑体"/>
          <w:kern w:val="0"/>
          <w:szCs w:val="28"/>
        </w:rPr>
      </w:pPr>
    </w:p>
    <w:tbl>
      <w:tblPr>
        <w:tblStyle w:val="19"/>
        <w:tblW w:w="0" w:type="auto"/>
        <w:tblInd w:w="186" w:type="dxa"/>
        <w:tblLayout w:type="fixed"/>
        <w:tblCellMar>
          <w:top w:w="0" w:type="dxa"/>
          <w:left w:w="0" w:type="dxa"/>
          <w:bottom w:w="0" w:type="dxa"/>
          <w:right w:w="0" w:type="dxa"/>
        </w:tblCellMar>
      </w:tblPr>
      <w:tblGrid>
        <w:gridCol w:w="869"/>
        <w:gridCol w:w="1003"/>
        <w:gridCol w:w="737"/>
        <w:gridCol w:w="646"/>
        <w:gridCol w:w="744"/>
        <w:gridCol w:w="389"/>
        <w:gridCol w:w="598"/>
        <w:gridCol w:w="544"/>
        <w:gridCol w:w="454"/>
        <w:gridCol w:w="1373"/>
        <w:gridCol w:w="1140"/>
      </w:tblGrid>
      <w:tr>
        <w:tblPrEx>
          <w:tblCellMar>
            <w:top w:w="0" w:type="dxa"/>
            <w:left w:w="0" w:type="dxa"/>
            <w:bottom w:w="0" w:type="dxa"/>
            <w:right w:w="0" w:type="dxa"/>
          </w:tblCellMar>
        </w:tblPrEx>
        <w:trPr>
          <w:trHeight w:val="374" w:hRule="exact"/>
        </w:trPr>
        <w:tc>
          <w:tcPr>
            <w:tcW w:w="8497" w:type="dxa"/>
            <w:gridSpan w:val="11"/>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right="3632"/>
              <w:jc w:val="center"/>
              <w:rPr>
                <w:kern w:val="0"/>
                <w:sz w:val="21"/>
                <w:szCs w:val="21"/>
              </w:rPr>
            </w:pPr>
            <w:r>
              <w:rPr>
                <w:kern w:val="0"/>
                <w:sz w:val="21"/>
                <w:szCs w:val="21"/>
              </w:rPr>
              <w:t xml:space="preserve">1. </w:t>
            </w:r>
            <w:r>
              <w:rPr>
                <w:rFonts w:hint="eastAsia" w:ascii="宋体" w:cs="宋体"/>
                <w:spacing w:val="-2"/>
                <w:kern w:val="0"/>
                <w:sz w:val="21"/>
                <w:szCs w:val="21"/>
              </w:rPr>
              <w:t>一</w:t>
            </w:r>
            <w:r>
              <w:rPr>
                <w:rFonts w:hint="eastAsia" w:ascii="宋体" w:cs="宋体"/>
                <w:kern w:val="0"/>
                <w:sz w:val="21"/>
                <w:szCs w:val="21"/>
              </w:rPr>
              <w:t>般</w:t>
            </w:r>
            <w:r>
              <w:rPr>
                <w:rFonts w:hint="eastAsia" w:ascii="宋体" w:cs="宋体"/>
                <w:spacing w:val="-2"/>
                <w:kern w:val="0"/>
                <w:sz w:val="21"/>
                <w:szCs w:val="21"/>
              </w:rPr>
              <w:t>情况</w:t>
            </w:r>
          </w:p>
        </w:tc>
      </w:tr>
      <w:tr>
        <w:tblPrEx>
          <w:tblCellMar>
            <w:top w:w="0" w:type="dxa"/>
            <w:left w:w="0" w:type="dxa"/>
            <w:bottom w:w="0" w:type="dxa"/>
            <w:right w:w="0" w:type="dxa"/>
          </w:tblCellMar>
        </w:tblPrEx>
        <w:trPr>
          <w:trHeight w:val="374" w:hRule="exact"/>
        </w:trPr>
        <w:tc>
          <w:tcPr>
            <w:tcW w:w="86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215" w:right="-20"/>
              <w:jc w:val="left"/>
              <w:rPr>
                <w:kern w:val="0"/>
                <w:sz w:val="21"/>
                <w:szCs w:val="21"/>
              </w:rPr>
            </w:pPr>
            <w:r>
              <w:rPr>
                <w:rFonts w:hint="eastAsia" w:ascii="宋体" w:cs="宋体"/>
                <w:kern w:val="0"/>
                <w:sz w:val="21"/>
                <w:szCs w:val="21"/>
              </w:rPr>
              <w:t>姓名</w:t>
            </w:r>
          </w:p>
        </w:tc>
        <w:tc>
          <w:tcPr>
            <w:tcW w:w="100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73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148" w:right="-20"/>
              <w:jc w:val="left"/>
              <w:rPr>
                <w:kern w:val="0"/>
                <w:sz w:val="21"/>
                <w:szCs w:val="21"/>
              </w:rPr>
            </w:pPr>
            <w:r>
              <w:rPr>
                <w:rFonts w:hint="eastAsia" w:ascii="宋体" w:cs="宋体"/>
                <w:kern w:val="0"/>
                <w:sz w:val="21"/>
                <w:szCs w:val="21"/>
              </w:rPr>
              <w:t>性别</w:t>
            </w:r>
          </w:p>
        </w:tc>
        <w:tc>
          <w:tcPr>
            <w:tcW w:w="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74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153" w:right="-20"/>
              <w:jc w:val="left"/>
              <w:rPr>
                <w:kern w:val="0"/>
                <w:sz w:val="21"/>
                <w:szCs w:val="21"/>
              </w:rPr>
            </w:pPr>
            <w:r>
              <w:rPr>
                <w:rFonts w:hint="eastAsia" w:ascii="宋体" w:cs="宋体"/>
                <w:kern w:val="0"/>
                <w:sz w:val="21"/>
                <w:szCs w:val="21"/>
              </w:rPr>
              <w:t>年龄</w:t>
            </w:r>
          </w:p>
        </w:tc>
        <w:tc>
          <w:tcPr>
            <w:tcW w:w="38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59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78" w:right="-20"/>
              <w:jc w:val="left"/>
              <w:rPr>
                <w:kern w:val="0"/>
                <w:sz w:val="21"/>
                <w:szCs w:val="21"/>
              </w:rPr>
            </w:pPr>
            <w:r>
              <w:rPr>
                <w:rFonts w:hint="eastAsia" w:ascii="宋体" w:cs="宋体"/>
                <w:kern w:val="0"/>
                <w:sz w:val="21"/>
                <w:szCs w:val="21"/>
              </w:rPr>
              <w:t>学位</w:t>
            </w:r>
          </w:p>
        </w:tc>
        <w:tc>
          <w:tcPr>
            <w:tcW w:w="998" w:type="dxa"/>
            <w:gridSpan w:val="2"/>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37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150" w:right="-20"/>
              <w:jc w:val="left"/>
              <w:rPr>
                <w:kern w:val="0"/>
                <w:sz w:val="21"/>
                <w:szCs w:val="21"/>
              </w:rPr>
            </w:pPr>
            <w:r>
              <w:rPr>
                <w:rFonts w:hint="eastAsia" w:ascii="宋体" w:cs="宋体"/>
                <w:kern w:val="0"/>
                <w:sz w:val="21"/>
                <w:szCs w:val="21"/>
              </w:rPr>
              <w:t>身份</w:t>
            </w:r>
            <w:r>
              <w:rPr>
                <w:rFonts w:hint="eastAsia" w:ascii="宋体" w:cs="宋体"/>
                <w:spacing w:val="-2"/>
                <w:kern w:val="0"/>
                <w:sz w:val="21"/>
                <w:szCs w:val="21"/>
              </w:rPr>
              <w:t>证</w:t>
            </w:r>
            <w:r>
              <w:rPr>
                <w:rFonts w:hint="eastAsia" w:ascii="宋体" w:cs="宋体"/>
                <w:kern w:val="0"/>
                <w:sz w:val="21"/>
                <w:szCs w:val="21"/>
              </w:rPr>
              <w:t>号码</w:t>
            </w:r>
          </w:p>
        </w:tc>
        <w:tc>
          <w:tcPr>
            <w:tcW w:w="114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377" w:hRule="exact"/>
        </w:trPr>
        <w:tc>
          <w:tcPr>
            <w:tcW w:w="86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9"/>
              <w:ind w:left="215" w:right="-20"/>
              <w:jc w:val="left"/>
              <w:rPr>
                <w:kern w:val="0"/>
                <w:sz w:val="21"/>
                <w:szCs w:val="21"/>
              </w:rPr>
            </w:pPr>
            <w:r>
              <w:rPr>
                <w:rFonts w:hint="eastAsia" w:ascii="宋体" w:cs="宋体"/>
                <w:kern w:val="0"/>
                <w:sz w:val="21"/>
                <w:szCs w:val="21"/>
              </w:rPr>
              <w:t>职称</w:t>
            </w:r>
          </w:p>
        </w:tc>
        <w:tc>
          <w:tcPr>
            <w:tcW w:w="100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127" w:type="dxa"/>
            <w:gridSpan w:val="3"/>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9"/>
              <w:ind w:left="18" w:right="-20"/>
              <w:jc w:val="left"/>
              <w:rPr>
                <w:kern w:val="0"/>
                <w:sz w:val="21"/>
                <w:szCs w:val="21"/>
              </w:rPr>
            </w:pPr>
            <w:r>
              <w:rPr>
                <w:rFonts w:hint="eastAsia" w:ascii="宋体" w:cs="宋体"/>
                <w:kern w:val="0"/>
                <w:sz w:val="21"/>
                <w:szCs w:val="21"/>
              </w:rPr>
              <w:t>为投</w:t>
            </w:r>
            <w:r>
              <w:rPr>
                <w:rFonts w:hint="eastAsia" w:ascii="宋体" w:cs="宋体"/>
                <w:spacing w:val="-2"/>
                <w:kern w:val="0"/>
                <w:sz w:val="21"/>
                <w:szCs w:val="21"/>
              </w:rPr>
              <w:t>标</w:t>
            </w:r>
            <w:r>
              <w:rPr>
                <w:rFonts w:hint="eastAsia" w:ascii="宋体" w:cs="宋体"/>
                <w:kern w:val="0"/>
                <w:sz w:val="21"/>
                <w:szCs w:val="21"/>
              </w:rPr>
              <w:t>人</w:t>
            </w:r>
            <w:r>
              <w:rPr>
                <w:rFonts w:hint="eastAsia" w:ascii="宋体" w:cs="宋体"/>
                <w:spacing w:val="-2"/>
                <w:kern w:val="0"/>
                <w:sz w:val="21"/>
                <w:szCs w:val="21"/>
              </w:rPr>
              <w:t>服</w:t>
            </w:r>
            <w:r>
              <w:rPr>
                <w:rFonts w:hint="eastAsia" w:ascii="宋体" w:cs="宋体"/>
                <w:kern w:val="0"/>
                <w:sz w:val="21"/>
                <w:szCs w:val="21"/>
              </w:rPr>
              <w:t>务</w:t>
            </w:r>
            <w:r>
              <w:rPr>
                <w:rFonts w:hint="eastAsia" w:ascii="宋体" w:cs="宋体"/>
                <w:spacing w:val="-2"/>
                <w:kern w:val="0"/>
                <w:sz w:val="21"/>
                <w:szCs w:val="21"/>
              </w:rPr>
              <w:t>时</w:t>
            </w:r>
            <w:r>
              <w:rPr>
                <w:rFonts w:hint="eastAsia" w:ascii="宋体" w:cs="宋体"/>
                <w:kern w:val="0"/>
                <w:sz w:val="21"/>
                <w:szCs w:val="21"/>
              </w:rPr>
              <w:t>间</w:t>
            </w:r>
            <w:r>
              <w:rPr>
                <w:spacing w:val="-1"/>
                <w:kern w:val="0"/>
                <w:sz w:val="21"/>
                <w:szCs w:val="21"/>
              </w:rPr>
              <w:t>(</w:t>
            </w:r>
            <w:r>
              <w:rPr>
                <w:rFonts w:hint="eastAsia" w:ascii="宋体" w:cs="宋体"/>
                <w:kern w:val="0"/>
                <w:sz w:val="21"/>
                <w:szCs w:val="21"/>
              </w:rPr>
              <w:t>年</w:t>
            </w:r>
            <w:r>
              <w:rPr>
                <w:kern w:val="0"/>
                <w:sz w:val="21"/>
                <w:szCs w:val="21"/>
              </w:rPr>
              <w:t>)</w:t>
            </w:r>
          </w:p>
        </w:tc>
        <w:tc>
          <w:tcPr>
            <w:tcW w:w="987" w:type="dxa"/>
            <w:gridSpan w:val="2"/>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371" w:type="dxa"/>
            <w:gridSpan w:val="3"/>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9"/>
              <w:ind w:left="335" w:right="-20"/>
              <w:jc w:val="left"/>
              <w:rPr>
                <w:kern w:val="0"/>
                <w:sz w:val="21"/>
                <w:szCs w:val="21"/>
              </w:rPr>
            </w:pPr>
            <w:r>
              <w:rPr>
                <w:rFonts w:hint="eastAsia" w:ascii="宋体" w:cs="宋体"/>
                <w:kern w:val="0"/>
                <w:sz w:val="21"/>
                <w:szCs w:val="21"/>
              </w:rPr>
              <w:t>在本</w:t>
            </w:r>
            <w:r>
              <w:rPr>
                <w:rFonts w:hint="eastAsia" w:ascii="宋体" w:cs="宋体"/>
                <w:spacing w:val="-2"/>
                <w:kern w:val="0"/>
                <w:sz w:val="21"/>
                <w:szCs w:val="21"/>
              </w:rPr>
              <w:t>合</w:t>
            </w:r>
            <w:r>
              <w:rPr>
                <w:rFonts w:hint="eastAsia" w:ascii="宋体" w:cs="宋体"/>
                <w:kern w:val="0"/>
                <w:sz w:val="21"/>
                <w:szCs w:val="21"/>
              </w:rPr>
              <w:t>同</w:t>
            </w:r>
            <w:r>
              <w:rPr>
                <w:rFonts w:hint="eastAsia" w:ascii="宋体" w:cs="宋体"/>
                <w:spacing w:val="-2"/>
                <w:kern w:val="0"/>
                <w:sz w:val="21"/>
                <w:szCs w:val="21"/>
              </w:rPr>
              <w:t>中</w:t>
            </w:r>
            <w:r>
              <w:rPr>
                <w:rFonts w:hint="eastAsia" w:ascii="宋体" w:cs="宋体"/>
                <w:kern w:val="0"/>
                <w:sz w:val="21"/>
                <w:szCs w:val="21"/>
              </w:rPr>
              <w:t>拟</w:t>
            </w:r>
            <w:r>
              <w:rPr>
                <w:rFonts w:hint="eastAsia" w:ascii="宋体" w:cs="宋体"/>
                <w:spacing w:val="-2"/>
                <w:kern w:val="0"/>
                <w:sz w:val="21"/>
                <w:szCs w:val="21"/>
              </w:rPr>
              <w:t>任</w:t>
            </w:r>
            <w:r>
              <w:rPr>
                <w:rFonts w:hint="eastAsia" w:ascii="宋体" w:cs="宋体"/>
                <w:kern w:val="0"/>
                <w:sz w:val="21"/>
                <w:szCs w:val="21"/>
              </w:rPr>
              <w:t>职</w:t>
            </w:r>
          </w:p>
        </w:tc>
        <w:tc>
          <w:tcPr>
            <w:tcW w:w="114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374" w:hRule="exact"/>
        </w:trPr>
        <w:tc>
          <w:tcPr>
            <w:tcW w:w="86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215" w:right="-20"/>
              <w:jc w:val="left"/>
              <w:rPr>
                <w:kern w:val="0"/>
                <w:sz w:val="21"/>
                <w:szCs w:val="21"/>
              </w:rPr>
            </w:pPr>
            <w:r>
              <w:rPr>
                <w:rFonts w:hint="eastAsia" w:ascii="宋体" w:cs="宋体"/>
                <w:kern w:val="0"/>
                <w:sz w:val="21"/>
                <w:szCs w:val="21"/>
              </w:rPr>
              <w:t>学历</w:t>
            </w:r>
          </w:p>
        </w:tc>
        <w:tc>
          <w:tcPr>
            <w:tcW w:w="7628" w:type="dxa"/>
            <w:gridSpan w:val="10"/>
            <w:tcBorders>
              <w:top w:val="single" w:color="000000" w:sz="6" w:space="0"/>
              <w:left w:val="single" w:color="000000" w:sz="6" w:space="0"/>
              <w:bottom w:val="single" w:color="000000" w:sz="6" w:space="0"/>
              <w:right w:val="single" w:color="000000" w:sz="6" w:space="0"/>
            </w:tcBorders>
          </w:tcPr>
          <w:p>
            <w:pPr>
              <w:tabs>
                <w:tab w:val="left" w:pos="3160"/>
                <w:tab w:val="left" w:pos="5360"/>
              </w:tabs>
              <w:autoSpaceDE w:val="0"/>
              <w:autoSpaceDN w:val="0"/>
              <w:adjustRightInd w:val="0"/>
              <w:spacing w:before="16"/>
              <w:ind w:left="755" w:right="-20"/>
              <w:jc w:val="left"/>
              <w:rPr>
                <w:kern w:val="0"/>
                <w:sz w:val="21"/>
                <w:szCs w:val="21"/>
              </w:rPr>
            </w:pPr>
            <w:r>
              <w:rPr>
                <w:rFonts w:hint="eastAsia" w:ascii="宋体" w:cs="宋体"/>
                <w:spacing w:val="-2"/>
                <w:kern w:val="0"/>
                <w:sz w:val="21"/>
                <w:szCs w:val="21"/>
              </w:rPr>
              <w:t>年</w:t>
            </w:r>
            <w:r>
              <w:rPr>
                <w:rFonts w:hint="eastAsia" w:ascii="宋体" w:cs="宋体"/>
                <w:kern w:val="0"/>
                <w:sz w:val="21"/>
                <w:szCs w:val="21"/>
              </w:rPr>
              <w:t>毕</w:t>
            </w:r>
            <w:r>
              <w:rPr>
                <w:rFonts w:hint="eastAsia" w:ascii="宋体" w:cs="宋体"/>
                <w:spacing w:val="-2"/>
                <w:kern w:val="0"/>
                <w:sz w:val="21"/>
                <w:szCs w:val="21"/>
              </w:rPr>
              <w:t>业</w:t>
            </w:r>
            <w:r>
              <w:rPr>
                <w:rFonts w:hint="eastAsia" w:ascii="宋体" w:cs="宋体"/>
                <w:kern w:val="0"/>
                <w:sz w:val="21"/>
                <w:szCs w:val="21"/>
              </w:rPr>
              <w:t>于</w:t>
            </w:r>
            <w:r>
              <w:rPr>
                <w:rFonts w:ascii="宋体" w:cs="宋体"/>
                <w:kern w:val="0"/>
                <w:sz w:val="21"/>
                <w:szCs w:val="21"/>
              </w:rPr>
              <w:tab/>
            </w:r>
            <w:r>
              <w:rPr>
                <w:rFonts w:hint="eastAsia" w:ascii="宋体" w:cs="宋体"/>
                <w:spacing w:val="-2"/>
                <w:kern w:val="0"/>
                <w:sz w:val="21"/>
                <w:szCs w:val="21"/>
              </w:rPr>
              <w:t>（</w:t>
            </w:r>
            <w:r>
              <w:rPr>
                <w:rFonts w:hint="eastAsia" w:ascii="宋体" w:cs="宋体"/>
                <w:kern w:val="0"/>
                <w:sz w:val="21"/>
                <w:szCs w:val="21"/>
              </w:rPr>
              <w:t>学</w:t>
            </w:r>
            <w:r>
              <w:rPr>
                <w:rFonts w:hint="eastAsia" w:ascii="宋体" w:cs="宋体"/>
                <w:spacing w:val="-2"/>
                <w:kern w:val="0"/>
                <w:sz w:val="21"/>
                <w:szCs w:val="21"/>
              </w:rPr>
              <w:t>校</w:t>
            </w:r>
            <w:r>
              <w:rPr>
                <w:rFonts w:hint="eastAsia" w:ascii="宋体" w:cs="宋体"/>
                <w:kern w:val="0"/>
                <w:sz w:val="21"/>
                <w:szCs w:val="21"/>
              </w:rPr>
              <w:t>）</w:t>
            </w:r>
            <w:r>
              <w:rPr>
                <w:rFonts w:ascii="宋体" w:cs="宋体"/>
                <w:kern w:val="0"/>
                <w:sz w:val="21"/>
                <w:szCs w:val="21"/>
              </w:rPr>
              <w:tab/>
            </w:r>
            <w:r>
              <w:rPr>
                <w:rFonts w:hint="eastAsia" w:ascii="宋体" w:cs="宋体"/>
                <w:kern w:val="0"/>
                <w:sz w:val="21"/>
                <w:szCs w:val="21"/>
              </w:rPr>
              <w:t>（</w:t>
            </w:r>
            <w:r>
              <w:rPr>
                <w:rFonts w:hint="eastAsia" w:ascii="宋体" w:cs="宋体"/>
                <w:spacing w:val="-2"/>
                <w:kern w:val="0"/>
                <w:sz w:val="21"/>
                <w:szCs w:val="21"/>
              </w:rPr>
              <w:t>专</w:t>
            </w:r>
            <w:r>
              <w:rPr>
                <w:rFonts w:hint="eastAsia" w:ascii="宋体" w:cs="宋体"/>
                <w:kern w:val="0"/>
                <w:sz w:val="21"/>
                <w:szCs w:val="21"/>
              </w:rPr>
              <w:t>业）</w:t>
            </w:r>
          </w:p>
        </w:tc>
      </w:tr>
      <w:tr>
        <w:tblPrEx>
          <w:tblCellMar>
            <w:top w:w="0" w:type="dxa"/>
            <w:left w:w="0" w:type="dxa"/>
            <w:bottom w:w="0" w:type="dxa"/>
            <w:right w:w="0" w:type="dxa"/>
          </w:tblCellMar>
        </w:tblPrEx>
        <w:trPr>
          <w:trHeight w:val="374" w:hRule="exact"/>
        </w:trPr>
        <w:tc>
          <w:tcPr>
            <w:tcW w:w="8497" w:type="dxa"/>
            <w:gridSpan w:val="11"/>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right="3843" w:firstLine="3255" w:firstLineChars="1550"/>
              <w:rPr>
                <w:kern w:val="0"/>
                <w:sz w:val="21"/>
                <w:szCs w:val="21"/>
              </w:rPr>
            </w:pPr>
            <w:r>
              <w:rPr>
                <w:kern w:val="0"/>
                <w:sz w:val="21"/>
                <w:szCs w:val="21"/>
              </w:rPr>
              <w:t xml:space="preserve">2. </w:t>
            </w:r>
            <w:r>
              <w:rPr>
                <w:rFonts w:hint="eastAsia" w:ascii="宋体" w:cs="宋体"/>
                <w:spacing w:val="-2"/>
                <w:kern w:val="0"/>
                <w:sz w:val="21"/>
                <w:szCs w:val="21"/>
              </w:rPr>
              <w:t>经历</w:t>
            </w:r>
          </w:p>
        </w:tc>
      </w:tr>
      <w:tr>
        <w:tblPrEx>
          <w:tblCellMar>
            <w:top w:w="0" w:type="dxa"/>
            <w:left w:w="0" w:type="dxa"/>
            <w:bottom w:w="0" w:type="dxa"/>
            <w:right w:w="0" w:type="dxa"/>
          </w:tblCellMar>
        </w:tblPrEx>
        <w:trPr>
          <w:trHeight w:val="374" w:hRule="exact"/>
        </w:trPr>
        <w:tc>
          <w:tcPr>
            <w:tcW w:w="86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215" w:right="-20"/>
              <w:jc w:val="left"/>
              <w:rPr>
                <w:kern w:val="0"/>
                <w:sz w:val="21"/>
                <w:szCs w:val="21"/>
              </w:rPr>
            </w:pPr>
            <w:r>
              <w:rPr>
                <w:rFonts w:hint="eastAsia" w:ascii="宋体" w:cs="宋体"/>
                <w:kern w:val="0"/>
                <w:sz w:val="21"/>
                <w:szCs w:val="21"/>
              </w:rPr>
              <w:t>时间</w:t>
            </w:r>
          </w:p>
        </w:tc>
        <w:tc>
          <w:tcPr>
            <w:tcW w:w="4661" w:type="dxa"/>
            <w:gridSpan w:val="7"/>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745" w:right="-20"/>
              <w:jc w:val="left"/>
              <w:rPr>
                <w:kern w:val="0"/>
                <w:sz w:val="21"/>
                <w:szCs w:val="21"/>
              </w:rPr>
            </w:pPr>
            <w:r>
              <w:rPr>
                <w:rFonts w:hint="eastAsia" w:ascii="宋体" w:cs="宋体"/>
                <w:kern w:val="0"/>
                <w:sz w:val="21"/>
                <w:szCs w:val="21"/>
              </w:rPr>
              <w:t>负责</w:t>
            </w:r>
            <w:r>
              <w:rPr>
                <w:rFonts w:hint="eastAsia" w:ascii="宋体" w:cs="宋体"/>
                <w:spacing w:val="-2"/>
                <w:kern w:val="0"/>
                <w:sz w:val="21"/>
                <w:szCs w:val="21"/>
              </w:rPr>
              <w:t>过</w:t>
            </w:r>
            <w:r>
              <w:rPr>
                <w:rFonts w:hint="eastAsia" w:ascii="宋体" w:cs="宋体"/>
                <w:kern w:val="0"/>
                <w:sz w:val="21"/>
                <w:szCs w:val="21"/>
              </w:rPr>
              <w:t>的</w:t>
            </w:r>
            <w:r>
              <w:rPr>
                <w:rFonts w:hint="eastAsia" w:ascii="宋体" w:cs="宋体"/>
                <w:spacing w:val="-2"/>
                <w:kern w:val="0"/>
                <w:sz w:val="21"/>
                <w:szCs w:val="21"/>
              </w:rPr>
              <w:t>主</w:t>
            </w:r>
            <w:r>
              <w:rPr>
                <w:rFonts w:hint="eastAsia" w:ascii="宋体" w:cs="宋体"/>
                <w:kern w:val="0"/>
                <w:sz w:val="21"/>
                <w:szCs w:val="21"/>
              </w:rPr>
              <w:t>要</w:t>
            </w:r>
            <w:r>
              <w:rPr>
                <w:rFonts w:hint="eastAsia" w:ascii="宋体" w:cs="宋体"/>
                <w:spacing w:val="-2"/>
                <w:kern w:val="0"/>
                <w:sz w:val="21"/>
                <w:szCs w:val="21"/>
              </w:rPr>
              <w:t>工</w:t>
            </w:r>
            <w:r>
              <w:rPr>
                <w:rFonts w:hint="eastAsia" w:ascii="宋体" w:cs="宋体"/>
                <w:kern w:val="0"/>
                <w:sz w:val="21"/>
                <w:szCs w:val="21"/>
              </w:rPr>
              <w:t>程</w:t>
            </w:r>
            <w:r>
              <w:rPr>
                <w:rFonts w:hint="eastAsia" w:ascii="宋体" w:cs="宋体"/>
                <w:spacing w:val="-2"/>
                <w:kern w:val="0"/>
                <w:sz w:val="21"/>
                <w:szCs w:val="21"/>
              </w:rPr>
              <w:t>（</w:t>
            </w:r>
            <w:r>
              <w:rPr>
                <w:rFonts w:hint="eastAsia" w:ascii="宋体" w:cs="宋体"/>
                <w:kern w:val="0"/>
                <w:sz w:val="21"/>
                <w:szCs w:val="21"/>
              </w:rPr>
              <w:t>类</w:t>
            </w:r>
            <w:r>
              <w:rPr>
                <w:rFonts w:hint="eastAsia" w:ascii="宋体" w:cs="宋体"/>
                <w:spacing w:val="-2"/>
                <w:kern w:val="0"/>
                <w:sz w:val="21"/>
                <w:szCs w:val="21"/>
              </w:rPr>
              <w:t>型</w:t>
            </w:r>
            <w:r>
              <w:rPr>
                <w:rFonts w:hint="eastAsia" w:ascii="宋体" w:cs="宋体"/>
                <w:kern w:val="0"/>
                <w:sz w:val="21"/>
                <w:szCs w:val="21"/>
              </w:rPr>
              <w:t>和金</w:t>
            </w:r>
            <w:r>
              <w:rPr>
                <w:rFonts w:hint="eastAsia" w:ascii="宋体" w:cs="宋体"/>
                <w:spacing w:val="-2"/>
                <w:kern w:val="0"/>
                <w:sz w:val="21"/>
                <w:szCs w:val="21"/>
              </w:rPr>
              <w:t>额</w:t>
            </w:r>
            <w:r>
              <w:rPr>
                <w:rFonts w:hint="eastAsia" w:ascii="宋体" w:cs="宋体"/>
                <w:kern w:val="0"/>
                <w:sz w:val="21"/>
                <w:szCs w:val="21"/>
              </w:rPr>
              <w:t>）</w:t>
            </w:r>
          </w:p>
        </w:tc>
        <w:tc>
          <w:tcPr>
            <w:tcW w:w="1827" w:type="dxa"/>
            <w:gridSpan w:val="2"/>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275" w:right="-20"/>
              <w:jc w:val="left"/>
              <w:rPr>
                <w:kern w:val="0"/>
                <w:sz w:val="21"/>
                <w:szCs w:val="21"/>
              </w:rPr>
            </w:pPr>
            <w:r>
              <w:rPr>
                <w:rFonts w:hint="eastAsia" w:ascii="宋体" w:cs="宋体"/>
                <w:kern w:val="0"/>
                <w:sz w:val="21"/>
                <w:szCs w:val="21"/>
              </w:rPr>
              <w:t>该项</w:t>
            </w:r>
            <w:r>
              <w:rPr>
                <w:rFonts w:hint="eastAsia" w:ascii="宋体" w:cs="宋体"/>
                <w:spacing w:val="-2"/>
                <w:kern w:val="0"/>
                <w:sz w:val="21"/>
                <w:szCs w:val="21"/>
              </w:rPr>
              <w:t>目</w:t>
            </w:r>
            <w:r>
              <w:rPr>
                <w:rFonts w:hint="eastAsia" w:ascii="宋体" w:cs="宋体"/>
                <w:kern w:val="0"/>
                <w:sz w:val="21"/>
                <w:szCs w:val="21"/>
              </w:rPr>
              <w:t>中</w:t>
            </w:r>
            <w:r>
              <w:rPr>
                <w:rFonts w:hint="eastAsia" w:ascii="宋体" w:cs="宋体"/>
                <w:spacing w:val="-2"/>
                <w:kern w:val="0"/>
                <w:sz w:val="21"/>
                <w:szCs w:val="21"/>
              </w:rPr>
              <w:t>任</w:t>
            </w:r>
            <w:r>
              <w:rPr>
                <w:rFonts w:hint="eastAsia" w:ascii="宋体" w:cs="宋体"/>
                <w:kern w:val="0"/>
                <w:sz w:val="21"/>
                <w:szCs w:val="21"/>
              </w:rPr>
              <w:t>职</w:t>
            </w:r>
          </w:p>
        </w:tc>
        <w:tc>
          <w:tcPr>
            <w:tcW w:w="114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349" w:right="-20"/>
              <w:jc w:val="left"/>
              <w:rPr>
                <w:kern w:val="0"/>
                <w:sz w:val="21"/>
                <w:szCs w:val="21"/>
              </w:rPr>
            </w:pPr>
            <w:r>
              <w:rPr>
                <w:rFonts w:hint="eastAsia" w:ascii="宋体" w:cs="宋体"/>
                <w:kern w:val="0"/>
                <w:sz w:val="21"/>
                <w:szCs w:val="21"/>
              </w:rPr>
              <w:t>备注</w:t>
            </w:r>
          </w:p>
        </w:tc>
      </w:tr>
      <w:tr>
        <w:tblPrEx>
          <w:tblCellMar>
            <w:top w:w="0" w:type="dxa"/>
            <w:left w:w="0" w:type="dxa"/>
            <w:bottom w:w="0" w:type="dxa"/>
            <w:right w:w="0" w:type="dxa"/>
          </w:tblCellMar>
        </w:tblPrEx>
        <w:trPr>
          <w:trHeight w:val="2177" w:hRule="exact"/>
        </w:trPr>
        <w:tc>
          <w:tcPr>
            <w:tcW w:w="86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4661" w:type="dxa"/>
            <w:gridSpan w:val="7"/>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7" w:type="dxa"/>
            <w:gridSpan w:val="2"/>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140"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374" w:hRule="exact"/>
        </w:trPr>
        <w:tc>
          <w:tcPr>
            <w:tcW w:w="8497" w:type="dxa"/>
            <w:gridSpan w:val="11"/>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right="3843" w:firstLine="3255" w:firstLineChars="1550"/>
              <w:rPr>
                <w:kern w:val="0"/>
                <w:sz w:val="21"/>
                <w:szCs w:val="21"/>
              </w:rPr>
            </w:pPr>
            <w:r>
              <w:rPr>
                <w:kern w:val="0"/>
                <w:sz w:val="21"/>
                <w:szCs w:val="21"/>
              </w:rPr>
              <w:t xml:space="preserve">3. </w:t>
            </w:r>
            <w:r>
              <w:rPr>
                <w:rFonts w:hint="eastAsia"/>
                <w:kern w:val="0"/>
                <w:sz w:val="21"/>
                <w:szCs w:val="21"/>
              </w:rPr>
              <w:t>获奖情况</w:t>
            </w:r>
          </w:p>
        </w:tc>
      </w:tr>
      <w:tr>
        <w:tblPrEx>
          <w:tblCellMar>
            <w:top w:w="0" w:type="dxa"/>
            <w:left w:w="0" w:type="dxa"/>
            <w:bottom w:w="0" w:type="dxa"/>
            <w:right w:w="0" w:type="dxa"/>
          </w:tblCellMar>
        </w:tblPrEx>
        <w:trPr>
          <w:trHeight w:val="1455" w:hRule="exact"/>
        </w:trPr>
        <w:tc>
          <w:tcPr>
            <w:tcW w:w="8497" w:type="dxa"/>
            <w:gridSpan w:val="11"/>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374" w:hRule="exact"/>
        </w:trPr>
        <w:tc>
          <w:tcPr>
            <w:tcW w:w="8497" w:type="dxa"/>
            <w:gridSpan w:val="11"/>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16"/>
              <w:ind w:left="3337" w:right="3315"/>
              <w:jc w:val="center"/>
              <w:rPr>
                <w:kern w:val="0"/>
                <w:sz w:val="21"/>
                <w:szCs w:val="21"/>
              </w:rPr>
            </w:pPr>
            <w:r>
              <w:rPr>
                <w:kern w:val="0"/>
                <w:sz w:val="21"/>
                <w:szCs w:val="21"/>
              </w:rPr>
              <w:t xml:space="preserve">4. </w:t>
            </w:r>
            <w:r>
              <w:rPr>
                <w:rFonts w:hint="eastAsia" w:ascii="宋体" w:cs="宋体"/>
                <w:spacing w:val="-2"/>
                <w:kern w:val="0"/>
                <w:sz w:val="21"/>
                <w:szCs w:val="21"/>
              </w:rPr>
              <w:t>目</w:t>
            </w:r>
            <w:r>
              <w:rPr>
                <w:rFonts w:hint="eastAsia" w:ascii="宋体" w:cs="宋体"/>
                <w:kern w:val="0"/>
                <w:sz w:val="21"/>
                <w:szCs w:val="21"/>
              </w:rPr>
              <w:t>前</w:t>
            </w:r>
            <w:r>
              <w:rPr>
                <w:rFonts w:hint="eastAsia" w:ascii="宋体" w:cs="宋体"/>
                <w:spacing w:val="-2"/>
                <w:kern w:val="0"/>
                <w:sz w:val="21"/>
                <w:szCs w:val="21"/>
              </w:rPr>
              <w:t>承</w:t>
            </w:r>
            <w:r>
              <w:rPr>
                <w:rFonts w:hint="eastAsia" w:ascii="宋体" w:cs="宋体"/>
                <w:kern w:val="0"/>
                <w:sz w:val="21"/>
                <w:szCs w:val="21"/>
              </w:rPr>
              <w:t>担</w:t>
            </w:r>
            <w:r>
              <w:rPr>
                <w:rFonts w:hint="eastAsia" w:ascii="宋体" w:cs="宋体"/>
                <w:spacing w:val="-2"/>
                <w:kern w:val="0"/>
                <w:sz w:val="21"/>
                <w:szCs w:val="21"/>
              </w:rPr>
              <w:t>的</w:t>
            </w:r>
            <w:r>
              <w:rPr>
                <w:rFonts w:hint="eastAsia" w:ascii="宋体" w:cs="宋体"/>
                <w:kern w:val="0"/>
                <w:sz w:val="21"/>
                <w:szCs w:val="21"/>
              </w:rPr>
              <w:t>任务</w:t>
            </w:r>
          </w:p>
        </w:tc>
      </w:tr>
      <w:tr>
        <w:tblPrEx>
          <w:tblCellMar>
            <w:top w:w="0" w:type="dxa"/>
            <w:left w:w="0" w:type="dxa"/>
            <w:bottom w:w="0" w:type="dxa"/>
            <w:right w:w="0" w:type="dxa"/>
          </w:tblCellMar>
        </w:tblPrEx>
        <w:trPr>
          <w:trHeight w:val="2177" w:hRule="exact"/>
        </w:trPr>
        <w:tc>
          <w:tcPr>
            <w:tcW w:w="8497" w:type="dxa"/>
            <w:gridSpan w:val="11"/>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bl>
    <w:p>
      <w:pPr>
        <w:autoSpaceDE w:val="0"/>
        <w:autoSpaceDN w:val="0"/>
        <w:adjustRightInd w:val="0"/>
        <w:spacing w:line="200" w:lineRule="exact"/>
        <w:jc w:val="left"/>
        <w:rPr>
          <w:kern w:val="0"/>
          <w:sz w:val="20"/>
          <w:szCs w:val="20"/>
        </w:rPr>
      </w:pPr>
    </w:p>
    <w:p>
      <w:pPr>
        <w:autoSpaceDE w:val="0"/>
        <w:autoSpaceDN w:val="0"/>
        <w:adjustRightInd w:val="0"/>
        <w:spacing w:before="88" w:line="500" w:lineRule="exact"/>
        <w:ind w:left="642" w:right="-20"/>
        <w:jc w:val="left"/>
        <w:rPr>
          <w:rFonts w:ascii="宋体" w:cs="宋体"/>
          <w:spacing w:val="-2"/>
          <w:kern w:val="0"/>
          <w:sz w:val="18"/>
          <w:szCs w:val="18"/>
        </w:rPr>
      </w:pPr>
      <w:r>
        <w:rPr>
          <w:rFonts w:hint="eastAsia" w:ascii="宋体" w:cs="宋体"/>
          <w:spacing w:val="-2"/>
          <w:kern w:val="0"/>
          <w:sz w:val="18"/>
          <w:szCs w:val="18"/>
        </w:rPr>
        <w:t>注：</w:t>
      </w:r>
    </w:p>
    <w:p>
      <w:pPr>
        <w:autoSpaceDE w:val="0"/>
        <w:autoSpaceDN w:val="0"/>
        <w:adjustRightInd w:val="0"/>
        <w:spacing w:before="88" w:line="500" w:lineRule="exact"/>
        <w:ind w:left="642" w:right="-20"/>
        <w:jc w:val="left"/>
        <w:rPr>
          <w:rFonts w:ascii="宋体" w:cs="宋体"/>
          <w:spacing w:val="-2"/>
          <w:kern w:val="0"/>
          <w:sz w:val="18"/>
          <w:szCs w:val="18"/>
        </w:rPr>
      </w:pPr>
      <w:r>
        <w:rPr>
          <w:rFonts w:ascii="宋体" w:cs="宋体"/>
          <w:spacing w:val="-2"/>
          <w:kern w:val="0"/>
          <w:sz w:val="18"/>
          <w:szCs w:val="18"/>
        </w:rPr>
        <w:t xml:space="preserve">1. </w:t>
      </w:r>
      <w:r>
        <w:rPr>
          <w:rFonts w:hint="eastAsia" w:ascii="宋体" w:cs="宋体"/>
          <w:spacing w:val="-2"/>
          <w:kern w:val="0"/>
          <w:sz w:val="18"/>
          <w:szCs w:val="18"/>
        </w:rPr>
        <w:t>本表人员应与表</w:t>
      </w:r>
      <w:r>
        <w:rPr>
          <w:rFonts w:ascii="宋体" w:cs="宋体"/>
          <w:spacing w:val="-2"/>
          <w:kern w:val="0"/>
          <w:sz w:val="18"/>
          <w:szCs w:val="18"/>
        </w:rPr>
        <w:t>(</w:t>
      </w:r>
      <w:r>
        <w:rPr>
          <w:rFonts w:hint="eastAsia" w:ascii="宋体" w:cs="宋体"/>
          <w:spacing w:val="-2"/>
          <w:kern w:val="0"/>
          <w:sz w:val="18"/>
          <w:szCs w:val="18"/>
        </w:rPr>
        <w:t>二</w:t>
      </w:r>
      <w:r>
        <w:rPr>
          <w:rFonts w:ascii="宋体" w:cs="宋体"/>
          <w:spacing w:val="-2"/>
          <w:kern w:val="0"/>
          <w:sz w:val="18"/>
          <w:szCs w:val="18"/>
        </w:rPr>
        <w:t>)</w:t>
      </w:r>
      <w:r>
        <w:rPr>
          <w:rFonts w:hint="eastAsia" w:ascii="宋体" w:cs="宋体"/>
          <w:spacing w:val="-2"/>
          <w:kern w:val="0"/>
          <w:sz w:val="18"/>
          <w:szCs w:val="18"/>
        </w:rPr>
        <w:t>中所列人员相一致，附拟委任的主要人员的身份证、职称资格证书以及资格审查条件所要求的其他相关证书的复印件。</w:t>
      </w:r>
    </w:p>
    <w:p>
      <w:pPr>
        <w:autoSpaceDE w:val="0"/>
        <w:autoSpaceDN w:val="0"/>
        <w:adjustRightInd w:val="0"/>
        <w:spacing w:before="88" w:line="500" w:lineRule="exact"/>
        <w:ind w:left="642" w:right="-20"/>
        <w:jc w:val="left"/>
        <w:rPr>
          <w:rFonts w:ascii="宋体" w:cs="宋体"/>
          <w:spacing w:val="-2"/>
          <w:kern w:val="0"/>
          <w:sz w:val="18"/>
          <w:szCs w:val="18"/>
        </w:rPr>
      </w:pPr>
      <w:r>
        <w:rPr>
          <w:rFonts w:ascii="宋体" w:cs="宋体"/>
          <w:spacing w:val="-2"/>
          <w:kern w:val="0"/>
          <w:sz w:val="18"/>
          <w:szCs w:val="18"/>
        </w:rPr>
        <w:t xml:space="preserve">2. </w:t>
      </w:r>
      <w:r>
        <w:rPr>
          <w:rFonts w:hint="eastAsia" w:ascii="宋体" w:cs="宋体"/>
          <w:spacing w:val="-2"/>
          <w:kern w:val="0"/>
          <w:sz w:val="18"/>
          <w:szCs w:val="18"/>
        </w:rPr>
        <w:t>项目负责人、</w:t>
      </w:r>
      <w:r>
        <w:rPr>
          <w:rFonts w:ascii="宋体" w:cs="宋体"/>
          <w:spacing w:val="-2"/>
          <w:kern w:val="0"/>
          <w:sz w:val="18"/>
          <w:szCs w:val="18"/>
        </w:rPr>
        <w:t>技术负责人、后期服务负责人</w:t>
      </w:r>
      <w:r>
        <w:rPr>
          <w:rFonts w:hint="eastAsia" w:ascii="宋体" w:cs="宋体"/>
          <w:spacing w:val="-2"/>
          <w:kern w:val="0"/>
          <w:sz w:val="18"/>
          <w:szCs w:val="18"/>
        </w:rPr>
        <w:t>还应提供其担任类似项目的项目负责人的相关业绩证明材料的复印件。</w:t>
      </w:r>
      <w:r>
        <w:rPr>
          <w:rFonts w:ascii="宋体" w:cs="宋体"/>
          <w:spacing w:val="-2"/>
          <w:kern w:val="0"/>
          <w:sz w:val="18"/>
          <w:szCs w:val="18"/>
        </w:rPr>
        <w:t>无相关</w:t>
      </w:r>
      <w:r>
        <w:rPr>
          <w:rFonts w:hint="eastAsia" w:ascii="宋体" w:cs="宋体"/>
          <w:spacing w:val="-2"/>
          <w:kern w:val="0"/>
          <w:sz w:val="18"/>
          <w:szCs w:val="18"/>
        </w:rPr>
        <w:t>业绩证明材料</w:t>
      </w:r>
      <w:r>
        <w:rPr>
          <w:rFonts w:ascii="宋体" w:cs="宋体"/>
          <w:spacing w:val="-2"/>
          <w:kern w:val="0"/>
          <w:sz w:val="18"/>
          <w:szCs w:val="18"/>
        </w:rPr>
        <w:t>，人员业绩不予认可</w:t>
      </w:r>
      <w:r>
        <w:rPr>
          <w:rFonts w:hint="eastAsia" w:ascii="宋体" w:cs="宋体"/>
          <w:spacing w:val="-2"/>
          <w:kern w:val="0"/>
          <w:sz w:val="18"/>
          <w:szCs w:val="18"/>
        </w:rPr>
        <w:t>。</w:t>
      </w:r>
    </w:p>
    <w:p>
      <w:pPr>
        <w:rPr>
          <w:sz w:val="18"/>
          <w:szCs w:val="18"/>
        </w:rPr>
      </w:pPr>
    </w:p>
    <w:p>
      <w:pPr>
        <w:widowControl/>
        <w:jc w:val="center"/>
        <w:rPr>
          <w:rFonts w:hint="eastAsia" w:ascii="仿宋_GB2312" w:hAnsi="宋体"/>
          <w:b/>
          <w:sz w:val="28"/>
          <w:szCs w:val="28"/>
        </w:rPr>
      </w:pPr>
      <w:r>
        <w:rPr>
          <w:sz w:val="18"/>
          <w:szCs w:val="18"/>
        </w:rPr>
        <w:br w:type="page"/>
      </w:r>
      <w:r>
        <w:rPr>
          <w:rFonts w:hint="eastAsia" w:ascii="仿宋_GB2312" w:hAnsi="宋体"/>
          <w:b/>
          <w:sz w:val="28"/>
          <w:szCs w:val="28"/>
        </w:rPr>
        <w:t>(四)近三年完成的类似项目情况表</w:t>
      </w: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spacing w:before="7" w:line="220" w:lineRule="exact"/>
        <w:jc w:val="left"/>
        <w:rPr>
          <w:rFonts w:ascii="黑体" w:eastAsia="黑体" w:cs="黑体"/>
          <w:kern w:val="0"/>
          <w:sz w:val="22"/>
        </w:rPr>
      </w:pPr>
    </w:p>
    <w:tbl>
      <w:tblPr>
        <w:tblStyle w:val="19"/>
        <w:tblW w:w="0" w:type="auto"/>
        <w:tblInd w:w="186" w:type="dxa"/>
        <w:tblLayout w:type="fixed"/>
        <w:tblCellMar>
          <w:top w:w="0" w:type="dxa"/>
          <w:left w:w="0" w:type="dxa"/>
          <w:bottom w:w="0" w:type="dxa"/>
          <w:right w:w="0" w:type="dxa"/>
        </w:tblCellMar>
      </w:tblPr>
      <w:tblGrid>
        <w:gridCol w:w="1646"/>
        <w:gridCol w:w="1822"/>
        <w:gridCol w:w="2024"/>
        <w:gridCol w:w="1625"/>
        <w:gridCol w:w="1616"/>
      </w:tblGrid>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kern w:val="0"/>
                <w:sz w:val="21"/>
                <w:szCs w:val="21"/>
              </w:rPr>
            </w:pPr>
          </w:p>
          <w:p>
            <w:pPr>
              <w:autoSpaceDE w:val="0"/>
              <w:autoSpaceDN w:val="0"/>
              <w:adjustRightInd w:val="0"/>
              <w:ind w:left="448" w:right="-20"/>
              <w:jc w:val="left"/>
              <w:rPr>
                <w:kern w:val="0"/>
                <w:sz w:val="21"/>
                <w:szCs w:val="21"/>
              </w:rPr>
            </w:pPr>
            <w:r>
              <w:rPr>
                <w:rFonts w:hint="eastAsia" w:ascii="宋体" w:cs="宋体"/>
                <w:kern w:val="0"/>
                <w:sz w:val="21"/>
                <w:szCs w:val="21"/>
              </w:rPr>
              <w:t>起讫</w:t>
            </w:r>
            <w:r>
              <w:rPr>
                <w:rFonts w:hint="eastAsia" w:ascii="宋体" w:cs="宋体"/>
                <w:spacing w:val="-2"/>
                <w:kern w:val="0"/>
                <w:sz w:val="21"/>
                <w:szCs w:val="21"/>
              </w:rPr>
              <w:t>时</w:t>
            </w:r>
            <w:r>
              <w:rPr>
                <w:rFonts w:hint="eastAsia" w:ascii="宋体" w:cs="宋体"/>
                <w:kern w:val="0"/>
                <w:sz w:val="21"/>
                <w:szCs w:val="21"/>
              </w:rPr>
              <w:t>间</w:t>
            </w: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kern w:val="0"/>
                <w:sz w:val="21"/>
                <w:szCs w:val="21"/>
              </w:rPr>
            </w:pPr>
          </w:p>
          <w:p>
            <w:pPr>
              <w:autoSpaceDE w:val="0"/>
              <w:autoSpaceDN w:val="0"/>
              <w:adjustRightInd w:val="0"/>
              <w:ind w:left="482" w:right="-20"/>
              <w:jc w:val="left"/>
              <w:rPr>
                <w:kern w:val="0"/>
                <w:sz w:val="21"/>
                <w:szCs w:val="21"/>
              </w:rPr>
            </w:pPr>
            <w:r>
              <w:rPr>
                <w:rFonts w:hint="eastAsia" w:ascii="宋体" w:cs="宋体"/>
                <w:kern w:val="0"/>
                <w:sz w:val="21"/>
                <w:szCs w:val="21"/>
              </w:rPr>
              <w:t>项目</w:t>
            </w:r>
            <w:r>
              <w:rPr>
                <w:rFonts w:hint="eastAsia" w:ascii="宋体" w:cs="宋体"/>
                <w:spacing w:val="-2"/>
                <w:kern w:val="0"/>
                <w:sz w:val="21"/>
                <w:szCs w:val="21"/>
              </w:rPr>
              <w:t>概</w:t>
            </w:r>
            <w:r>
              <w:rPr>
                <w:rFonts w:hint="eastAsia" w:ascii="宋体" w:cs="宋体"/>
                <w:kern w:val="0"/>
                <w:sz w:val="21"/>
                <w:szCs w:val="21"/>
              </w:rPr>
              <w:t>况</w:t>
            </w: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kern w:val="0"/>
                <w:sz w:val="21"/>
                <w:szCs w:val="21"/>
              </w:rPr>
            </w:pPr>
          </w:p>
          <w:p>
            <w:pPr>
              <w:autoSpaceDE w:val="0"/>
              <w:autoSpaceDN w:val="0"/>
              <w:adjustRightInd w:val="0"/>
              <w:ind w:left="477" w:right="-20"/>
              <w:jc w:val="left"/>
              <w:rPr>
                <w:kern w:val="0"/>
                <w:sz w:val="21"/>
                <w:szCs w:val="21"/>
              </w:rPr>
            </w:pPr>
            <w:r>
              <w:rPr>
                <w:rFonts w:hint="eastAsia" w:ascii="宋体" w:cs="宋体"/>
                <w:kern w:val="0"/>
                <w:sz w:val="21"/>
                <w:szCs w:val="21"/>
              </w:rPr>
              <w:t>发包</w:t>
            </w:r>
            <w:r>
              <w:rPr>
                <w:rFonts w:hint="eastAsia" w:ascii="宋体" w:cs="宋体"/>
                <w:spacing w:val="-2"/>
                <w:kern w:val="0"/>
                <w:sz w:val="21"/>
                <w:szCs w:val="21"/>
              </w:rPr>
              <w:t>人</w:t>
            </w:r>
            <w:r>
              <w:rPr>
                <w:rFonts w:hint="eastAsia" w:ascii="宋体" w:cs="宋体"/>
                <w:kern w:val="0"/>
                <w:sz w:val="21"/>
                <w:szCs w:val="21"/>
              </w:rPr>
              <w:t>名称</w:t>
            </w: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kern w:val="0"/>
                <w:sz w:val="21"/>
                <w:szCs w:val="21"/>
              </w:rPr>
            </w:pPr>
          </w:p>
          <w:p>
            <w:pPr>
              <w:autoSpaceDE w:val="0"/>
              <w:autoSpaceDN w:val="0"/>
              <w:adjustRightInd w:val="0"/>
              <w:ind w:left="383" w:right="-20"/>
              <w:jc w:val="left"/>
              <w:rPr>
                <w:kern w:val="0"/>
                <w:sz w:val="21"/>
                <w:szCs w:val="21"/>
              </w:rPr>
            </w:pPr>
            <w:r>
              <w:rPr>
                <w:rFonts w:hint="eastAsia" w:ascii="宋体" w:cs="宋体"/>
                <w:kern w:val="0"/>
                <w:sz w:val="21"/>
                <w:szCs w:val="21"/>
              </w:rPr>
              <w:t>完成</w:t>
            </w:r>
            <w:r>
              <w:rPr>
                <w:rFonts w:hint="eastAsia" w:ascii="宋体" w:cs="宋体"/>
                <w:spacing w:val="-2"/>
                <w:kern w:val="0"/>
                <w:sz w:val="21"/>
                <w:szCs w:val="21"/>
              </w:rPr>
              <w:t>情</w:t>
            </w:r>
            <w:r>
              <w:rPr>
                <w:rFonts w:hint="eastAsia" w:ascii="宋体" w:cs="宋体"/>
                <w:kern w:val="0"/>
                <w:sz w:val="21"/>
                <w:szCs w:val="21"/>
              </w:rPr>
              <w:t>况</w:t>
            </w: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4" w:line="260" w:lineRule="exact"/>
              <w:jc w:val="left"/>
              <w:rPr>
                <w:kern w:val="0"/>
                <w:sz w:val="21"/>
                <w:szCs w:val="21"/>
              </w:rPr>
            </w:pPr>
          </w:p>
          <w:p>
            <w:pPr>
              <w:autoSpaceDE w:val="0"/>
              <w:autoSpaceDN w:val="0"/>
              <w:adjustRightInd w:val="0"/>
              <w:ind w:left="554" w:right="531"/>
              <w:jc w:val="center"/>
              <w:rPr>
                <w:kern w:val="0"/>
                <w:sz w:val="21"/>
                <w:szCs w:val="21"/>
              </w:rPr>
            </w:pPr>
            <w:r>
              <w:rPr>
                <w:rFonts w:hint="eastAsia" w:ascii="宋体" w:cs="宋体"/>
                <w:kern w:val="0"/>
                <w:sz w:val="21"/>
                <w:szCs w:val="21"/>
              </w:rPr>
              <w:t>备注</w:t>
            </w:r>
          </w:p>
        </w:tc>
      </w:tr>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793"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792"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r>
        <w:tblPrEx>
          <w:tblCellMar>
            <w:top w:w="0" w:type="dxa"/>
            <w:left w:w="0" w:type="dxa"/>
            <w:bottom w:w="0" w:type="dxa"/>
            <w:right w:w="0" w:type="dxa"/>
          </w:tblCellMar>
        </w:tblPrEx>
        <w:trPr>
          <w:trHeight w:val="794" w:hRule="exact"/>
        </w:trPr>
        <w:tc>
          <w:tcPr>
            <w:tcW w:w="16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8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20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c>
          <w:tcPr>
            <w:tcW w:w="16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kern w:val="0"/>
                <w:sz w:val="21"/>
                <w:szCs w:val="21"/>
              </w:rPr>
            </w:pPr>
          </w:p>
        </w:tc>
      </w:tr>
    </w:tbl>
    <w:p>
      <w:pPr>
        <w:jc w:val="left"/>
        <w:rPr>
          <w:sz w:val="18"/>
          <w:szCs w:val="18"/>
        </w:rPr>
      </w:pPr>
      <w:r>
        <w:rPr>
          <w:rFonts w:hint="eastAsia"/>
          <w:sz w:val="18"/>
          <w:szCs w:val="18"/>
        </w:rPr>
        <w:t>注：必须附清晰可见的合同复印件和</w:t>
      </w:r>
      <w:r>
        <w:rPr>
          <w:sz w:val="18"/>
          <w:szCs w:val="18"/>
        </w:rPr>
        <w:t>主管部门批复文件复印件</w:t>
      </w:r>
      <w:r>
        <w:rPr>
          <w:rFonts w:hint="eastAsia"/>
          <w:sz w:val="18"/>
          <w:szCs w:val="18"/>
        </w:rPr>
        <w:t>或</w:t>
      </w:r>
      <w:r>
        <w:rPr>
          <w:sz w:val="18"/>
          <w:szCs w:val="18"/>
        </w:rPr>
        <w:t>业主证明材料</w:t>
      </w:r>
      <w:r>
        <w:rPr>
          <w:rFonts w:hint="eastAsia"/>
          <w:sz w:val="18"/>
          <w:szCs w:val="18"/>
        </w:rPr>
        <w:t>。</w:t>
      </w: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widowControl/>
        <w:jc w:val="left"/>
        <w:rPr>
          <w:sz w:val="18"/>
          <w:szCs w:val="18"/>
        </w:rPr>
      </w:pPr>
    </w:p>
    <w:p>
      <w:pPr>
        <w:spacing w:before="14"/>
        <w:ind w:left="127"/>
        <w:jc w:val="center"/>
        <w:outlineLvl w:val="3"/>
        <w:rPr>
          <w:rFonts w:hint="eastAsia" w:ascii="仿宋" w:hAnsi="仿宋" w:eastAsia="仿宋" w:cs="Times New Roman"/>
          <w:b/>
          <w:bCs/>
          <w:spacing w:val="-1"/>
          <w:kern w:val="0"/>
          <w:sz w:val="32"/>
          <w:szCs w:val="36"/>
        </w:rPr>
      </w:pPr>
      <w:r>
        <w:rPr>
          <w:rFonts w:ascii="宋体" w:cs="宋体"/>
          <w:b/>
          <w:kern w:val="0"/>
          <w:szCs w:val="28"/>
        </w:rPr>
        <w:br w:type="page"/>
      </w:r>
      <w:r>
        <w:rPr>
          <w:rFonts w:hint="eastAsia" w:ascii="仿宋" w:hAnsi="仿宋" w:eastAsia="仿宋" w:cs="Times New Roman"/>
          <w:b/>
          <w:bCs/>
          <w:spacing w:val="-1"/>
          <w:kern w:val="0"/>
          <w:sz w:val="32"/>
          <w:szCs w:val="36"/>
        </w:rPr>
        <w:t>五、投标人承诺</w:t>
      </w:r>
    </w:p>
    <w:p>
      <w:pPr>
        <w:autoSpaceDE w:val="0"/>
        <w:autoSpaceDN w:val="0"/>
        <w:adjustRightInd w:val="0"/>
        <w:spacing w:line="360" w:lineRule="auto"/>
        <w:jc w:val="center"/>
        <w:rPr>
          <w:rFonts w:hint="eastAsia" w:ascii="仿宋_GB2312" w:hAnsi="宋体"/>
          <w:b/>
          <w:sz w:val="28"/>
          <w:szCs w:val="28"/>
        </w:rPr>
      </w:pPr>
      <w:r>
        <w:rPr>
          <w:rFonts w:hint="eastAsia" w:ascii="仿宋_GB2312" w:hAnsi="宋体"/>
          <w:b/>
          <w:sz w:val="28"/>
          <w:szCs w:val="28"/>
        </w:rPr>
        <w:t>（一）未处于财产被接管、冻结，破产的状态的承诺函</w:t>
      </w:r>
    </w:p>
    <w:p>
      <w:pPr>
        <w:autoSpaceDE w:val="0"/>
        <w:autoSpaceDN w:val="0"/>
        <w:adjustRightInd w:val="0"/>
        <w:spacing w:before="156" w:beforeLines="50" w:after="156" w:afterLines="50" w:line="360" w:lineRule="auto"/>
        <w:jc w:val="center"/>
        <w:rPr>
          <w:rFonts w:ascii="仿宋_GB2312" w:hAnsi="宋体"/>
          <w:b/>
          <w:szCs w:val="24"/>
        </w:rPr>
      </w:pPr>
    </w:p>
    <w:p>
      <w:pPr>
        <w:spacing w:line="440" w:lineRule="exact"/>
        <w:rPr>
          <w:rFonts w:ascii="仿宋_GB2312"/>
          <w:szCs w:val="24"/>
        </w:rPr>
      </w:pPr>
      <w:r>
        <w:rPr>
          <w:rFonts w:hint="eastAsia" w:ascii="仿宋_GB2312"/>
          <w:szCs w:val="24"/>
          <w:u w:val="single"/>
        </w:rPr>
        <w:t>四川省交通勘察设计研究院有限公司</w:t>
      </w:r>
      <w:r>
        <w:rPr>
          <w:rFonts w:hint="eastAsia" w:ascii="仿宋_GB2312"/>
          <w:szCs w:val="24"/>
        </w:rPr>
        <w:t>：</w:t>
      </w:r>
    </w:p>
    <w:p>
      <w:pPr>
        <w:spacing w:line="440" w:lineRule="exact"/>
        <w:ind w:firstLine="616" w:firstLineChars="257"/>
        <w:rPr>
          <w:rFonts w:ascii="仿宋_GB2312"/>
          <w:szCs w:val="24"/>
        </w:rPr>
      </w:pPr>
    </w:p>
    <w:p>
      <w:pPr>
        <w:spacing w:line="440" w:lineRule="exact"/>
        <w:ind w:firstLine="616" w:firstLineChars="257"/>
        <w:rPr>
          <w:rFonts w:ascii="仿宋_GB2312"/>
          <w:szCs w:val="24"/>
        </w:rPr>
      </w:pPr>
      <w:r>
        <w:rPr>
          <w:rFonts w:hint="eastAsia" w:ascii="仿宋_GB2312"/>
          <w:szCs w:val="24"/>
        </w:rPr>
        <w:t>我单位</w:t>
      </w:r>
      <w:r>
        <w:rPr>
          <w:rFonts w:hint="eastAsia" w:ascii="仿宋_GB2312"/>
          <w:szCs w:val="24"/>
          <w:u w:val="single"/>
        </w:rPr>
        <w:t xml:space="preserve">               （投标人名称）          （统一社会信用代码）</w:t>
      </w:r>
      <w:r>
        <w:rPr>
          <w:rFonts w:hint="eastAsia" w:ascii="仿宋_GB2312"/>
          <w:szCs w:val="24"/>
        </w:rPr>
        <w:t>在</w:t>
      </w:r>
      <w:r>
        <w:rPr>
          <w:rFonts w:hint="eastAsia" w:ascii="仿宋_GB2312"/>
          <w:szCs w:val="24"/>
          <w:u w:val="single"/>
        </w:rPr>
        <w:t xml:space="preserve"> </w:t>
      </w:r>
      <w:r>
        <w:rPr>
          <w:rFonts w:ascii="仿宋_GB2312"/>
          <w:szCs w:val="24"/>
          <w:u w:val="single"/>
        </w:rPr>
        <w:t xml:space="preserve"> </w:t>
      </w:r>
      <w:r>
        <w:rPr>
          <w:rFonts w:hint="eastAsia" w:ascii="仿宋_GB2312"/>
          <w:szCs w:val="24"/>
        </w:rPr>
        <w:t>年</w:t>
      </w:r>
      <w:r>
        <w:rPr>
          <w:rFonts w:ascii="仿宋_GB2312"/>
          <w:szCs w:val="24"/>
          <w:u w:val="single"/>
        </w:rPr>
        <w:t xml:space="preserve">  </w:t>
      </w:r>
      <w:r>
        <w:rPr>
          <w:rFonts w:hint="eastAsia" w:ascii="仿宋_GB2312"/>
          <w:szCs w:val="24"/>
        </w:rPr>
        <w:t>月</w:t>
      </w:r>
      <w:r>
        <w:rPr>
          <w:rFonts w:ascii="仿宋_GB2312"/>
          <w:szCs w:val="24"/>
          <w:u w:val="single"/>
        </w:rPr>
        <w:t xml:space="preserve">  </w:t>
      </w:r>
      <w:r>
        <w:rPr>
          <w:rFonts w:hint="eastAsia" w:ascii="仿宋_GB2312"/>
          <w:szCs w:val="24"/>
        </w:rPr>
        <w:t>日至本项目投标截止日期间，未处于财产被接管、冻结，破产的状态。若在中标合同签订之前发现我单位存在以上情况，可取消我单位中标候选人或中标人资格，并不予退还我单位投标保证金。若在合同执行期间发现我单位或法定代表人在上述期间存在以上情况，可从合同款或履约保证金中扣除签约合同价的</w:t>
      </w:r>
      <w:r>
        <w:rPr>
          <w:rFonts w:hint="eastAsia" w:ascii="仿宋_GB2312"/>
          <w:szCs w:val="24"/>
          <w:u w:val="single"/>
        </w:rPr>
        <w:t xml:space="preserve">5% </w:t>
      </w:r>
      <w:r>
        <w:rPr>
          <w:rFonts w:hint="eastAsia" w:ascii="仿宋_GB2312"/>
          <w:szCs w:val="24"/>
        </w:rPr>
        <w:t>作为违约金。</w:t>
      </w:r>
    </w:p>
    <w:p>
      <w:pPr>
        <w:spacing w:line="440" w:lineRule="exact"/>
        <w:rPr>
          <w:rFonts w:ascii="仿宋_GB2312"/>
          <w:szCs w:val="24"/>
        </w:rPr>
      </w:pPr>
      <w:r>
        <w:rPr>
          <w:rFonts w:hint="eastAsia" w:ascii="仿宋_GB2312"/>
          <w:szCs w:val="24"/>
        </w:rPr>
        <w:tab/>
      </w:r>
      <w:r>
        <w:rPr>
          <w:rFonts w:hint="eastAsia" w:ascii="仿宋_GB2312"/>
          <w:szCs w:val="24"/>
        </w:rPr>
        <w:t>特此承诺。</w:t>
      </w:r>
    </w:p>
    <w:p>
      <w:pPr>
        <w:spacing w:line="440" w:lineRule="exact"/>
        <w:rPr>
          <w:rFonts w:ascii="仿宋_GB2312"/>
          <w:szCs w:val="24"/>
        </w:rPr>
      </w:pPr>
    </w:p>
    <w:p>
      <w:pPr>
        <w:spacing w:line="440" w:lineRule="exact"/>
        <w:rPr>
          <w:rFonts w:ascii="仿宋_GB2312"/>
          <w:szCs w:val="24"/>
        </w:rPr>
      </w:pPr>
    </w:p>
    <w:p>
      <w:pPr>
        <w:spacing w:line="440" w:lineRule="exact"/>
        <w:ind w:firstLine="2880" w:firstLineChars="1200"/>
        <w:rPr>
          <w:rFonts w:ascii="仿宋_GB2312"/>
          <w:szCs w:val="24"/>
          <w:u w:val="single"/>
        </w:rPr>
      </w:pPr>
      <w:r>
        <w:rPr>
          <w:rFonts w:hint="eastAsia" w:ascii="仿宋_GB2312"/>
          <w:szCs w:val="24"/>
        </w:rPr>
        <w:t>投标人：</w:t>
      </w:r>
      <w:r>
        <w:rPr>
          <w:rFonts w:hint="eastAsia" w:ascii="仿宋_GB2312"/>
          <w:szCs w:val="24"/>
          <w:u w:val="single"/>
        </w:rPr>
        <w:t xml:space="preserve">                        （盖单位章）           </w:t>
      </w:r>
    </w:p>
    <w:p>
      <w:pPr>
        <w:spacing w:line="440" w:lineRule="exact"/>
        <w:ind w:firstLine="2640" w:firstLineChars="1100"/>
        <w:rPr>
          <w:rFonts w:ascii="仿宋_GB2312"/>
          <w:szCs w:val="24"/>
          <w:u w:val="single"/>
        </w:rPr>
      </w:pPr>
      <w:r>
        <w:rPr>
          <w:rFonts w:hint="eastAsia" w:ascii="仿宋_GB2312"/>
          <w:szCs w:val="24"/>
        </w:rPr>
        <w:t>法定代表人或授权的代理人：</w:t>
      </w:r>
      <w:r>
        <w:rPr>
          <w:rFonts w:hint="eastAsia" w:ascii="仿宋_GB2312"/>
          <w:szCs w:val="24"/>
          <w:u w:val="single"/>
        </w:rPr>
        <w:t xml:space="preserve">            （签字）</w:t>
      </w:r>
    </w:p>
    <w:p>
      <w:pPr>
        <w:spacing w:line="440" w:lineRule="exact"/>
        <w:ind w:firstLine="2880" w:firstLineChars="1200"/>
        <w:rPr>
          <w:rFonts w:ascii="仿宋_GB2312"/>
          <w:szCs w:val="24"/>
        </w:rPr>
      </w:pPr>
      <w:r>
        <w:rPr>
          <w:rFonts w:hint="eastAsia" w:ascii="仿宋_GB2312"/>
          <w:szCs w:val="24"/>
          <w:u w:val="single"/>
        </w:rPr>
        <w:t xml:space="preserve">         </w:t>
      </w:r>
      <w:r>
        <w:rPr>
          <w:rFonts w:ascii="仿宋_GB2312"/>
          <w:szCs w:val="24"/>
          <w:u w:val="single"/>
        </w:rPr>
        <w:t xml:space="preserve"> </w:t>
      </w:r>
      <w:r>
        <w:rPr>
          <w:rFonts w:hint="eastAsia" w:ascii="仿宋_GB2312"/>
          <w:szCs w:val="24"/>
          <w:u w:val="single"/>
        </w:rPr>
        <w:t xml:space="preserve"> </w:t>
      </w:r>
      <w:r>
        <w:rPr>
          <w:rFonts w:ascii="仿宋_GB2312"/>
          <w:szCs w:val="24"/>
        </w:rPr>
        <w:t xml:space="preserve">年 </w:t>
      </w:r>
      <w:r>
        <w:rPr>
          <w:rFonts w:ascii="仿宋_GB2312"/>
          <w:szCs w:val="24"/>
          <w:u w:val="single"/>
        </w:rPr>
        <w:t xml:space="preserve">  </w:t>
      </w:r>
      <w:r>
        <w:rPr>
          <w:rFonts w:hint="eastAsia" w:ascii="仿宋_GB2312"/>
          <w:szCs w:val="24"/>
          <w:u w:val="single"/>
        </w:rPr>
        <w:t xml:space="preserve">     </w:t>
      </w:r>
      <w:r>
        <w:rPr>
          <w:rFonts w:ascii="仿宋_GB2312"/>
          <w:szCs w:val="24"/>
          <w:u w:val="single"/>
        </w:rPr>
        <w:t xml:space="preserve">   </w:t>
      </w:r>
      <w:r>
        <w:rPr>
          <w:rFonts w:ascii="仿宋_GB2312"/>
          <w:szCs w:val="24"/>
        </w:rPr>
        <w:t>月</w:t>
      </w:r>
      <w:r>
        <w:rPr>
          <w:rFonts w:ascii="仿宋_GB2312"/>
          <w:szCs w:val="24"/>
          <w:u w:val="single"/>
        </w:rPr>
        <w:t xml:space="preserve">   </w:t>
      </w:r>
      <w:r>
        <w:rPr>
          <w:rFonts w:hint="eastAsia" w:ascii="仿宋_GB2312"/>
          <w:szCs w:val="24"/>
          <w:u w:val="single"/>
        </w:rPr>
        <w:t xml:space="preserve">       </w:t>
      </w:r>
      <w:r>
        <w:rPr>
          <w:rFonts w:ascii="仿宋_GB2312"/>
          <w:szCs w:val="24"/>
          <w:u w:val="single"/>
        </w:rPr>
        <w:t xml:space="preserve"> </w:t>
      </w:r>
      <w:r>
        <w:rPr>
          <w:rFonts w:ascii="仿宋_GB2312"/>
          <w:szCs w:val="24"/>
        </w:rPr>
        <w:t>日</w:t>
      </w:r>
    </w:p>
    <w:p>
      <w:pPr>
        <w:autoSpaceDE w:val="0"/>
        <w:autoSpaceDN w:val="0"/>
        <w:adjustRightInd w:val="0"/>
        <w:spacing w:line="360" w:lineRule="auto"/>
        <w:jc w:val="center"/>
        <w:rPr>
          <w:rFonts w:ascii="仿宋_GB2312" w:hAnsi="宋体"/>
          <w:b/>
        </w:rPr>
      </w:pPr>
    </w:p>
    <w:p>
      <w:pPr>
        <w:snapToGrid w:val="0"/>
        <w:spacing w:line="360" w:lineRule="auto"/>
        <w:ind w:firstLine="480"/>
        <w:sectPr>
          <w:pgSz w:w="11906" w:h="16838"/>
          <w:pgMar w:top="1440" w:right="1797" w:bottom="1440" w:left="1985" w:header="851" w:footer="992" w:gutter="0"/>
          <w:cols w:space="720" w:num="1"/>
          <w:docGrid w:type="lines" w:linePitch="312" w:charSpace="0"/>
        </w:sectPr>
      </w:pPr>
    </w:p>
    <w:p>
      <w:pPr>
        <w:autoSpaceDE w:val="0"/>
        <w:autoSpaceDN w:val="0"/>
        <w:adjustRightInd w:val="0"/>
        <w:spacing w:line="360" w:lineRule="auto"/>
        <w:jc w:val="center"/>
        <w:rPr>
          <w:rFonts w:hint="eastAsia" w:ascii="仿宋_GB2312" w:hAnsi="宋体"/>
          <w:b/>
          <w:sz w:val="28"/>
          <w:szCs w:val="28"/>
        </w:rPr>
      </w:pPr>
      <w:r>
        <w:rPr>
          <w:rFonts w:hint="eastAsia" w:ascii="仿宋_GB2312" w:hAnsi="宋体"/>
          <w:b/>
          <w:sz w:val="28"/>
          <w:szCs w:val="28"/>
        </w:rPr>
        <w:t>（二）信用承诺书</w:t>
      </w:r>
    </w:p>
    <w:p>
      <w:pPr>
        <w:autoSpaceDE w:val="0"/>
        <w:autoSpaceDN w:val="0"/>
        <w:adjustRightInd w:val="0"/>
        <w:spacing w:before="156" w:beforeLines="50" w:after="156" w:afterLines="50" w:line="360" w:lineRule="auto"/>
        <w:jc w:val="center"/>
        <w:rPr>
          <w:rFonts w:ascii="仿宋_GB2312" w:hAnsi="宋体"/>
          <w:b/>
          <w:szCs w:val="24"/>
        </w:rPr>
      </w:pPr>
    </w:p>
    <w:p>
      <w:pPr>
        <w:spacing w:line="440" w:lineRule="exact"/>
        <w:rPr>
          <w:rFonts w:ascii="仿宋_GB2312"/>
          <w:szCs w:val="24"/>
        </w:rPr>
      </w:pPr>
      <w:r>
        <w:rPr>
          <w:rFonts w:hint="eastAsia" w:ascii="仿宋_GB2312"/>
          <w:szCs w:val="24"/>
          <w:u w:val="single"/>
        </w:rPr>
        <w:t>四川省交通勘察设计研究院有限公司</w:t>
      </w:r>
      <w:r>
        <w:rPr>
          <w:rFonts w:hint="eastAsia" w:ascii="仿宋_GB2312"/>
          <w:szCs w:val="24"/>
        </w:rPr>
        <w:t>：</w:t>
      </w:r>
    </w:p>
    <w:p>
      <w:pPr>
        <w:spacing w:line="440" w:lineRule="exact"/>
        <w:ind w:firstLine="616" w:firstLineChars="257"/>
        <w:rPr>
          <w:rFonts w:ascii="仿宋_GB2312"/>
          <w:szCs w:val="24"/>
        </w:rPr>
      </w:pPr>
    </w:p>
    <w:p>
      <w:pPr>
        <w:spacing w:line="440" w:lineRule="exact"/>
        <w:ind w:firstLine="616" w:firstLineChars="257"/>
        <w:rPr>
          <w:rFonts w:ascii="仿宋_GB2312"/>
          <w:szCs w:val="24"/>
          <w:u w:val="single"/>
        </w:rPr>
      </w:pPr>
      <w:r>
        <w:rPr>
          <w:rFonts w:hint="eastAsia" w:ascii="仿宋_GB2312"/>
          <w:szCs w:val="24"/>
        </w:rPr>
        <w:t>我单位</w:t>
      </w:r>
      <w:r>
        <w:rPr>
          <w:rFonts w:hint="eastAsia" w:ascii="仿宋_GB2312"/>
          <w:szCs w:val="24"/>
          <w:u w:val="single"/>
        </w:rPr>
        <w:t xml:space="preserve">               （投标人名称）          （统一社会信用代码）</w:t>
      </w:r>
      <w:r>
        <w:rPr>
          <w:rFonts w:hint="eastAsia" w:ascii="仿宋_GB2312"/>
          <w:szCs w:val="24"/>
        </w:rPr>
        <w:t>。</w:t>
      </w:r>
    </w:p>
    <w:p>
      <w:pPr>
        <w:spacing w:line="440" w:lineRule="exact"/>
        <w:ind w:firstLine="616" w:firstLineChars="257"/>
        <w:rPr>
          <w:rFonts w:ascii="仿宋_GB2312"/>
          <w:szCs w:val="24"/>
        </w:rPr>
      </w:pPr>
      <w:r>
        <w:rPr>
          <w:rFonts w:hint="eastAsia" w:ascii="仿宋_GB2312"/>
          <w:szCs w:val="24"/>
        </w:rPr>
        <w:t>郑重承诺如下：</w:t>
      </w:r>
    </w:p>
    <w:p>
      <w:pPr>
        <w:spacing w:line="440" w:lineRule="exact"/>
        <w:ind w:firstLine="616" w:firstLineChars="257"/>
        <w:rPr>
          <w:rFonts w:ascii="仿宋_GB2312"/>
          <w:szCs w:val="24"/>
        </w:rPr>
      </w:pPr>
      <w:r>
        <w:rPr>
          <w:rFonts w:hint="eastAsia" w:ascii="仿宋_GB2312"/>
          <w:szCs w:val="24"/>
        </w:rPr>
        <w:t>1、提供贵公司的所有资料均合法、真实、有效，并对所提供资料的真实性负责；</w:t>
      </w:r>
    </w:p>
    <w:p>
      <w:pPr>
        <w:spacing w:line="440" w:lineRule="exact"/>
        <w:ind w:firstLine="616" w:firstLineChars="257"/>
        <w:rPr>
          <w:rFonts w:ascii="仿宋_GB2312"/>
          <w:szCs w:val="24"/>
        </w:rPr>
      </w:pPr>
      <w:r>
        <w:rPr>
          <w:rFonts w:hint="eastAsia" w:ascii="仿宋_GB2312"/>
          <w:szCs w:val="24"/>
        </w:rPr>
        <w:t>2、遵守国家法律、法规、规章和政策规定，开展生产经营活动，主动接受行业监管；</w:t>
      </w:r>
    </w:p>
    <w:p>
      <w:pPr>
        <w:spacing w:line="440" w:lineRule="exact"/>
        <w:ind w:firstLine="616" w:firstLineChars="257"/>
        <w:rPr>
          <w:rFonts w:ascii="仿宋_GB2312"/>
          <w:szCs w:val="24"/>
        </w:rPr>
      </w:pPr>
      <w:r>
        <w:rPr>
          <w:rFonts w:hint="eastAsia" w:ascii="仿宋_GB2312"/>
          <w:szCs w:val="24"/>
        </w:rPr>
        <w:t>3、若在中标合同签订之前发现我单位存在违法失信行为，可取消我单位中标候选人或中标人资格，并不予退还我单位投标保证金，并依法承担相应责任。若在合同执行期间发现我单位或法定代表人存在违法失信行为，可从合同款或履约保证金中扣除签约合同价的</w:t>
      </w:r>
      <w:r>
        <w:rPr>
          <w:rFonts w:hint="eastAsia" w:ascii="仿宋_GB2312"/>
          <w:szCs w:val="24"/>
          <w:u w:val="single"/>
        </w:rPr>
        <w:t xml:space="preserve">5% </w:t>
      </w:r>
      <w:r>
        <w:rPr>
          <w:rFonts w:hint="eastAsia" w:ascii="仿宋_GB2312"/>
          <w:szCs w:val="24"/>
        </w:rPr>
        <w:t>作为违约金。</w:t>
      </w:r>
    </w:p>
    <w:p>
      <w:pPr>
        <w:spacing w:line="440" w:lineRule="exact"/>
        <w:rPr>
          <w:rFonts w:ascii="仿宋_GB2312"/>
          <w:szCs w:val="24"/>
        </w:rPr>
      </w:pPr>
    </w:p>
    <w:p>
      <w:pPr>
        <w:spacing w:line="440" w:lineRule="exact"/>
        <w:rPr>
          <w:rFonts w:ascii="仿宋_GB2312"/>
          <w:szCs w:val="24"/>
        </w:rPr>
      </w:pPr>
    </w:p>
    <w:p>
      <w:pPr>
        <w:spacing w:line="440" w:lineRule="exact"/>
        <w:ind w:firstLine="2880" w:firstLineChars="1200"/>
        <w:rPr>
          <w:rFonts w:ascii="仿宋_GB2312"/>
          <w:szCs w:val="24"/>
          <w:u w:val="single"/>
        </w:rPr>
      </w:pPr>
      <w:r>
        <w:rPr>
          <w:rFonts w:hint="eastAsia" w:ascii="仿宋_GB2312"/>
          <w:szCs w:val="24"/>
        </w:rPr>
        <w:t>投标人：</w:t>
      </w:r>
      <w:r>
        <w:rPr>
          <w:rFonts w:hint="eastAsia" w:ascii="仿宋_GB2312"/>
          <w:szCs w:val="24"/>
          <w:u w:val="single"/>
        </w:rPr>
        <w:t xml:space="preserve">                        （盖单位章）           </w:t>
      </w:r>
    </w:p>
    <w:p>
      <w:pPr>
        <w:spacing w:line="440" w:lineRule="exact"/>
        <w:ind w:firstLine="2880" w:firstLineChars="1200"/>
        <w:rPr>
          <w:rFonts w:ascii="仿宋_GB2312"/>
          <w:szCs w:val="24"/>
          <w:u w:val="single"/>
        </w:rPr>
      </w:pPr>
      <w:r>
        <w:rPr>
          <w:rFonts w:hint="eastAsia" w:ascii="仿宋_GB2312"/>
          <w:szCs w:val="24"/>
        </w:rPr>
        <w:t>法定代表人或授权的代理人：</w:t>
      </w:r>
      <w:r>
        <w:rPr>
          <w:rFonts w:hint="eastAsia" w:ascii="仿宋_GB2312"/>
          <w:szCs w:val="24"/>
          <w:u w:val="single"/>
        </w:rPr>
        <w:t xml:space="preserve">            （签字）</w:t>
      </w:r>
    </w:p>
    <w:p>
      <w:pPr>
        <w:spacing w:line="440" w:lineRule="exact"/>
        <w:ind w:firstLine="2880" w:firstLineChars="1200"/>
        <w:rPr>
          <w:rFonts w:ascii="仿宋_GB2312"/>
          <w:szCs w:val="24"/>
        </w:rPr>
      </w:pPr>
      <w:r>
        <w:rPr>
          <w:rFonts w:hint="eastAsia" w:ascii="仿宋_GB2312"/>
          <w:szCs w:val="24"/>
          <w:u w:val="single"/>
        </w:rPr>
        <w:t xml:space="preserve">         </w:t>
      </w:r>
      <w:r>
        <w:rPr>
          <w:rFonts w:ascii="仿宋_GB2312"/>
          <w:szCs w:val="24"/>
          <w:u w:val="single"/>
        </w:rPr>
        <w:t xml:space="preserve"> </w:t>
      </w:r>
      <w:r>
        <w:rPr>
          <w:rFonts w:hint="eastAsia" w:ascii="仿宋_GB2312"/>
          <w:szCs w:val="24"/>
          <w:u w:val="single"/>
        </w:rPr>
        <w:t xml:space="preserve"> </w:t>
      </w:r>
      <w:r>
        <w:rPr>
          <w:rFonts w:ascii="仿宋_GB2312"/>
          <w:szCs w:val="24"/>
        </w:rPr>
        <w:t xml:space="preserve">年 </w:t>
      </w:r>
      <w:r>
        <w:rPr>
          <w:rFonts w:ascii="仿宋_GB2312"/>
          <w:szCs w:val="24"/>
          <w:u w:val="single"/>
        </w:rPr>
        <w:t xml:space="preserve">  </w:t>
      </w:r>
      <w:r>
        <w:rPr>
          <w:rFonts w:hint="eastAsia" w:ascii="仿宋_GB2312"/>
          <w:szCs w:val="24"/>
          <w:u w:val="single"/>
        </w:rPr>
        <w:t xml:space="preserve">     </w:t>
      </w:r>
      <w:r>
        <w:rPr>
          <w:rFonts w:ascii="仿宋_GB2312"/>
          <w:szCs w:val="24"/>
          <w:u w:val="single"/>
        </w:rPr>
        <w:t xml:space="preserve">   </w:t>
      </w:r>
      <w:r>
        <w:rPr>
          <w:rFonts w:ascii="仿宋_GB2312"/>
          <w:szCs w:val="24"/>
        </w:rPr>
        <w:t>月</w:t>
      </w:r>
      <w:r>
        <w:rPr>
          <w:rFonts w:ascii="仿宋_GB2312"/>
          <w:szCs w:val="24"/>
          <w:u w:val="single"/>
        </w:rPr>
        <w:t xml:space="preserve">   </w:t>
      </w:r>
      <w:r>
        <w:rPr>
          <w:rFonts w:hint="eastAsia" w:ascii="仿宋_GB2312"/>
          <w:szCs w:val="24"/>
          <w:u w:val="single"/>
        </w:rPr>
        <w:t xml:space="preserve">       </w:t>
      </w:r>
      <w:r>
        <w:rPr>
          <w:rFonts w:ascii="仿宋_GB2312"/>
          <w:szCs w:val="24"/>
          <w:u w:val="single"/>
        </w:rPr>
        <w:t xml:space="preserve"> </w:t>
      </w:r>
      <w:r>
        <w:rPr>
          <w:rFonts w:ascii="仿宋_GB2312"/>
          <w:szCs w:val="24"/>
        </w:rPr>
        <w:t>日</w:t>
      </w:r>
    </w:p>
    <w:p>
      <w:pPr>
        <w:snapToGrid w:val="0"/>
        <w:spacing w:line="360" w:lineRule="auto"/>
        <w:ind w:firstLine="480"/>
      </w:pPr>
    </w:p>
    <w:p>
      <w:pPr>
        <w:widowControl/>
        <w:jc w:val="left"/>
        <w:rPr>
          <w:rFonts w:ascii="宋体" w:cs="宋体"/>
          <w:b/>
          <w:kern w:val="0"/>
          <w:szCs w:val="28"/>
        </w:rPr>
      </w:pPr>
    </w:p>
    <w:p>
      <w:pPr>
        <w:widowControl/>
        <w:jc w:val="left"/>
        <w:rPr>
          <w:rFonts w:ascii="宋体" w:cs="宋体"/>
          <w:b/>
          <w:kern w:val="0"/>
          <w:szCs w:val="28"/>
        </w:rPr>
      </w:pPr>
      <w:r>
        <w:rPr>
          <w:rFonts w:ascii="宋体" w:cs="宋体"/>
          <w:b/>
          <w:kern w:val="0"/>
          <w:szCs w:val="28"/>
        </w:rPr>
        <w:br w:type="page"/>
      </w:r>
    </w:p>
    <w:p>
      <w:pPr>
        <w:autoSpaceDE w:val="0"/>
        <w:autoSpaceDN w:val="0"/>
        <w:adjustRightInd w:val="0"/>
        <w:spacing w:before="40" w:line="295" w:lineRule="auto"/>
        <w:ind w:left="222" w:right="66" w:firstLine="420"/>
        <w:jc w:val="center"/>
        <w:rPr>
          <w:rFonts w:ascii="宋体" w:cs="宋体"/>
          <w:b/>
          <w:kern w:val="0"/>
          <w:szCs w:val="28"/>
        </w:rPr>
      </w:pPr>
    </w:p>
    <w:p>
      <w:pPr>
        <w:spacing w:before="14"/>
        <w:ind w:left="127"/>
        <w:jc w:val="center"/>
        <w:outlineLvl w:val="3"/>
        <w:rPr>
          <w:rFonts w:ascii="仿宋" w:hAnsi="仿宋" w:eastAsia="仿宋" w:cs="Times New Roman"/>
          <w:b/>
          <w:bCs/>
          <w:spacing w:val="-1"/>
          <w:kern w:val="0"/>
          <w:sz w:val="32"/>
          <w:szCs w:val="36"/>
        </w:rPr>
      </w:pPr>
      <w:r>
        <w:rPr>
          <w:rFonts w:hint="eastAsia" w:ascii="仿宋" w:hAnsi="仿宋" w:eastAsia="仿宋" w:cs="Times New Roman"/>
          <w:b/>
          <w:bCs/>
          <w:spacing w:val="-1"/>
          <w:kern w:val="0"/>
          <w:sz w:val="32"/>
          <w:szCs w:val="36"/>
        </w:rPr>
        <w:t>六、实施方案</w:t>
      </w:r>
    </w:p>
    <w:p>
      <w:pPr>
        <w:widowControl/>
        <w:jc w:val="left"/>
        <w:rPr>
          <w:rFonts w:ascii="宋体" w:cs="宋体"/>
          <w:b/>
          <w:kern w:val="0"/>
          <w:szCs w:val="28"/>
        </w:rPr>
      </w:pPr>
      <w:r>
        <w:rPr>
          <w:rFonts w:ascii="宋体" w:cs="宋体"/>
          <w:b/>
          <w:kern w:val="0"/>
          <w:szCs w:val="28"/>
        </w:rPr>
        <w:br w:type="page"/>
      </w:r>
    </w:p>
    <w:p>
      <w:pPr>
        <w:autoSpaceDE w:val="0"/>
        <w:autoSpaceDN w:val="0"/>
        <w:adjustRightInd w:val="0"/>
        <w:spacing w:before="40" w:line="295" w:lineRule="auto"/>
        <w:ind w:left="222" w:right="66" w:firstLine="420"/>
        <w:jc w:val="center"/>
        <w:rPr>
          <w:rFonts w:ascii="宋体" w:cs="宋体"/>
          <w:b/>
          <w:kern w:val="0"/>
          <w:szCs w:val="28"/>
        </w:rPr>
      </w:pPr>
    </w:p>
    <w:p>
      <w:pPr>
        <w:spacing w:before="14"/>
        <w:ind w:left="127"/>
        <w:jc w:val="center"/>
        <w:outlineLvl w:val="3"/>
        <w:rPr>
          <w:rFonts w:ascii="仿宋" w:hAnsi="仿宋" w:eastAsia="仿宋" w:cs="Times New Roman"/>
          <w:b/>
          <w:bCs/>
          <w:spacing w:val="-1"/>
          <w:kern w:val="0"/>
          <w:sz w:val="32"/>
          <w:szCs w:val="36"/>
        </w:rPr>
      </w:pPr>
      <w:r>
        <w:rPr>
          <w:rFonts w:hint="eastAsia" w:ascii="仿宋" w:hAnsi="仿宋" w:eastAsia="仿宋" w:cs="Times New Roman"/>
          <w:b/>
          <w:bCs/>
          <w:spacing w:val="-1"/>
          <w:kern w:val="0"/>
          <w:sz w:val="32"/>
          <w:szCs w:val="36"/>
        </w:rPr>
        <w:t>七、其他资料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Regular">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28</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75</w: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45</w:t>
                          </w:r>
                          <w:r>
                            <w:fldChar w:fldCharType="end"/>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95.85pt;margin-top:782pt;height:11pt;width:13.1pt;mso-position-horizontal-relative:page;mso-position-vertical-relative:page;z-index:-251657216;mso-width-relative:page;mso-height-relative:page;" filled="f" stroked="f" coordsize="21600,21600" o:gfxdata="UEsDBAoAAAAAAIdO4kAAAAAAAAAAAAAAAAAEAAAAZHJzL1BLAwQUAAAACACHTuJAmRiOldoAAAAN&#10;AQAADwAAAGRycy9kb3ducmV2LnhtbE2PzU7DMBCE70i8g7VI3KgdRN0mxKkQghMSIg0Hjk7sJlbj&#10;dYjdH96e7QmOO/NpdqbcnP3IjnaOLqCCbCGAWeyCcdgr+Gxe79bAYtJo9BjQKvixETbV9VWpCxNO&#10;WNvjNvWMQjAWWsGQ0lRwHrvBeh0XYbJI3i7MXic6556bWZ8o3I/8XgjJvXZIHwY92efBdvvtwSt4&#10;+sL6xX2/tx/1rnZNkwt8k3ulbm8y8Qgs2XP6g+FSn6pDRZ3acEAT2ahgmWcrQslYygdaRYjMVjmw&#10;9iKtpQBelfz/iuoXUEsDBBQAAAAIAIdO4kCxTDEr/AEAAAMEAAAOAAAAZHJzL2Uyb0RvYy54bWyt&#10;U8Fu2zAMvQ/YPwi6L05aIN2MOEXXoMOAbivQ7gMYWY6FWaJGKbGzrx8lx1nXXXrYRaAk6vG9R2p1&#10;PdhOHDQFg66Si9lcCu0U1sbtKvn96e7deylCBFdDh05X8qiDvF6/fbPqfakvsMWu1iQYxIWy95Vs&#10;Y/RlUQTVagthhl47vmyQLETe0q6oCXpGt11xMZ8vix6p9oRKh8Cnm/FSnhDpNYDYNEbpDaq91S6O&#10;qKQ7iCwptMYHuc5sm0ar+K1pgo6iqyQrjXnlIhxv01qsV1DuCHxr1IkCvIbCC00WjOOiZ6gNRBB7&#10;Mv9AWaMIAzZxptAWo5DsCKtYzF9489iC11kLWx382fTw/2DV18MDCVNXcimFA8sNf9JDFB9xEMvk&#10;Tu9DyUmPntPiwMc8M1lp8PeofgTh8LYFt9M3RNi3Gmpmt0gvi2dPR5yQQLb9F6y5DOwjZqChIZus&#10;YzMEo3NnjufOJCoqlVwuL6/4RvHV4vLD1Tx3roByeuwpxE8arUhBJYkbn8HhcB9iIgPllJJqObwz&#10;XZeb37m/DjgxnWTyie/IPA7b4WTGFusjyyAcZ4l/Egct0i8pep6jSoafeyAtRffZsRVp6KaApmA7&#10;BeAUP61klGIMb+M4nHtPZtcy8mi2wxu2qzFZSvJ1ZHHiybORFZ7mOA3f833O+vN3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RiOldoAAAANAQAADwAAAAAAAAABACAAAAAiAAAAZHJzL2Rvd25y&#10;ZXYueG1sUEsBAhQAFAAAAAgAh07iQLFMMSv8AQAAAwQAAA4AAAAAAAAAAQAgAAAAKQEAAGRycy9l&#10;Mm9Eb2MueG1sUEsFBgAAAAAGAAYAWQEAAJcFA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7"/>
      </w:pBdr>
      <w:ind w:firstLine="2070" w:firstLineChars="1150"/>
      <w:jc w:val="right"/>
      <w:rPr>
        <w:rFonts w:eastAsia="黑体"/>
      </w:rPr>
    </w:pPr>
    <w:bookmarkStart w:id="77" w:name="_Hlk89956693"/>
    <w:r>
      <w:rPr>
        <w:rFonts w:hint="eastAsia" w:eastAsia="黑体"/>
      </w:rPr>
      <w:t>G76（G85）线成都至重庆（四川境）高速公路扩容等6个高速公路建设项目工可和勘察设计遂渝扩A标段涉铁工程设计采购项目招标文件（第二次招标）</w:t>
    </w:r>
  </w:p>
  <w:bookmarkEnd w:id="77"/>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eastAsia="黑体"/>
      </w:rPr>
      <w:t xml:space="preserve">                       </w:t>
    </w:r>
    <w:r>
      <w:rPr>
        <w:rFonts w:hint="eastAsia" w:eastAsia="黑体"/>
      </w:rPr>
      <w:t>G76（G85）线成都至重庆（四川境）高速公路扩容等6个高速公路建设项目工可和勘察设计遂渝扩A标段涉铁工程设计采购项目招标文件（第二次招标）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A887F"/>
    <w:multiLevelType w:val="singleLevel"/>
    <w:tmpl w:val="0B0A887F"/>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0A"/>
    <w:rsid w:val="00001BF3"/>
    <w:rsid w:val="00005B6A"/>
    <w:rsid w:val="000716A4"/>
    <w:rsid w:val="00086BB3"/>
    <w:rsid w:val="000A2DDD"/>
    <w:rsid w:val="000B67D5"/>
    <w:rsid w:val="000C1B0A"/>
    <w:rsid w:val="0017369A"/>
    <w:rsid w:val="0017632F"/>
    <w:rsid w:val="001A5FAD"/>
    <w:rsid w:val="001E631B"/>
    <w:rsid w:val="0031446A"/>
    <w:rsid w:val="00336E88"/>
    <w:rsid w:val="003B5601"/>
    <w:rsid w:val="00457E92"/>
    <w:rsid w:val="004A4929"/>
    <w:rsid w:val="004E28C4"/>
    <w:rsid w:val="0053750B"/>
    <w:rsid w:val="005547A1"/>
    <w:rsid w:val="005A01FC"/>
    <w:rsid w:val="005B6703"/>
    <w:rsid w:val="005D7B17"/>
    <w:rsid w:val="005E7279"/>
    <w:rsid w:val="0066064F"/>
    <w:rsid w:val="006B1154"/>
    <w:rsid w:val="006B26CE"/>
    <w:rsid w:val="0083632B"/>
    <w:rsid w:val="00906874"/>
    <w:rsid w:val="00915A2F"/>
    <w:rsid w:val="009468BF"/>
    <w:rsid w:val="009579E0"/>
    <w:rsid w:val="0096484B"/>
    <w:rsid w:val="0097325C"/>
    <w:rsid w:val="00974742"/>
    <w:rsid w:val="009844BE"/>
    <w:rsid w:val="009F5C01"/>
    <w:rsid w:val="00AC477D"/>
    <w:rsid w:val="00B31F78"/>
    <w:rsid w:val="00B5462B"/>
    <w:rsid w:val="00C155DC"/>
    <w:rsid w:val="00CA09B7"/>
    <w:rsid w:val="00DA0B35"/>
    <w:rsid w:val="00DE5E9C"/>
    <w:rsid w:val="00E20085"/>
    <w:rsid w:val="00E42C2F"/>
    <w:rsid w:val="00E67FCF"/>
    <w:rsid w:val="00EB1D33"/>
    <w:rsid w:val="00F2337B"/>
    <w:rsid w:val="00F44A5D"/>
    <w:rsid w:val="00F80BEB"/>
    <w:rsid w:val="00F82131"/>
    <w:rsid w:val="019843E6"/>
    <w:rsid w:val="08D24F6D"/>
    <w:rsid w:val="0FAB2FA5"/>
    <w:rsid w:val="10262ED6"/>
    <w:rsid w:val="12957B9D"/>
    <w:rsid w:val="21177DFA"/>
    <w:rsid w:val="23C247F2"/>
    <w:rsid w:val="244C3D77"/>
    <w:rsid w:val="2BF04150"/>
    <w:rsid w:val="34BD66DA"/>
    <w:rsid w:val="352C4D77"/>
    <w:rsid w:val="39937930"/>
    <w:rsid w:val="3AE90BA7"/>
    <w:rsid w:val="3C8564A3"/>
    <w:rsid w:val="3FBF0FBE"/>
    <w:rsid w:val="44802DBD"/>
    <w:rsid w:val="492C4A44"/>
    <w:rsid w:val="4CAF76D9"/>
    <w:rsid w:val="4F4668D9"/>
    <w:rsid w:val="5658654F"/>
    <w:rsid w:val="5C983B6D"/>
    <w:rsid w:val="5D86390A"/>
    <w:rsid w:val="6B642F9C"/>
    <w:rsid w:val="70C034B7"/>
    <w:rsid w:val="742B04A4"/>
    <w:rsid w:val="7AAC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4"/>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31"/>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43"/>
    <w:semiHidden/>
    <w:uiPriority w:val="99"/>
    <w:pPr>
      <w:adjustRightInd w:val="0"/>
      <w:spacing w:line="312" w:lineRule="atLeast"/>
      <w:jc w:val="left"/>
      <w:textAlignment w:val="baseline"/>
    </w:pPr>
    <w:rPr>
      <w:rFonts w:eastAsia="宋体"/>
      <w:sz w:val="21"/>
    </w:rPr>
  </w:style>
  <w:style w:type="paragraph" w:styleId="6">
    <w:name w:val="Body Text"/>
    <w:basedOn w:val="1"/>
    <w:link w:val="53"/>
    <w:unhideWhenUsed/>
    <w:uiPriority w:val="99"/>
    <w:pPr>
      <w:spacing w:after="120"/>
    </w:pPr>
  </w:style>
  <w:style w:type="paragraph" w:styleId="7">
    <w:name w:val="toc 3"/>
    <w:basedOn w:val="1"/>
    <w:next w:val="1"/>
    <w:semiHidden/>
    <w:unhideWhenUsed/>
    <w:qFormat/>
    <w:uiPriority w:val="39"/>
    <w:pPr>
      <w:widowControl/>
      <w:spacing w:after="100" w:line="276" w:lineRule="auto"/>
      <w:ind w:left="440"/>
      <w:jc w:val="left"/>
    </w:pPr>
    <w:rPr>
      <w:kern w:val="0"/>
      <w:sz w:val="22"/>
    </w:rPr>
  </w:style>
  <w:style w:type="paragraph" w:styleId="8">
    <w:name w:val="Plain Text"/>
    <w:basedOn w:val="1"/>
    <w:link w:val="36"/>
    <w:uiPriority w:val="0"/>
    <w:rPr>
      <w:rFonts w:ascii="Courier New" w:hAnsi="Courier New" w:eastAsia="宋体" w:cs="Times New Roman"/>
      <w:sz w:val="21"/>
      <w:szCs w:val="20"/>
    </w:rPr>
  </w:style>
  <w:style w:type="paragraph" w:styleId="9">
    <w:name w:val="Date"/>
    <w:basedOn w:val="1"/>
    <w:next w:val="1"/>
    <w:link w:val="38"/>
    <w:uiPriority w:val="0"/>
    <w:rPr>
      <w:rFonts w:ascii="Times New Roman" w:hAnsi="Times New Roman" w:eastAsia="宋体" w:cs="Times New Roman"/>
      <w:sz w:val="21"/>
      <w:szCs w:val="20"/>
    </w:rPr>
  </w:style>
  <w:style w:type="paragraph" w:styleId="10">
    <w:name w:val="Body Text Indent 2"/>
    <w:basedOn w:val="1"/>
    <w:link w:val="52"/>
    <w:semiHidden/>
    <w:unhideWhenUsed/>
    <w:uiPriority w:val="99"/>
    <w:pPr>
      <w:spacing w:after="120" w:line="480" w:lineRule="auto"/>
      <w:ind w:left="420" w:leftChars="200"/>
    </w:pPr>
  </w:style>
  <w:style w:type="paragraph" w:styleId="11">
    <w:name w:val="Balloon Text"/>
    <w:basedOn w:val="1"/>
    <w:link w:val="42"/>
    <w:semiHidden/>
    <w:unhideWhenUsed/>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left" w:pos="1470"/>
        <w:tab w:val="right" w:leader="dot" w:pos="9410"/>
      </w:tabs>
      <w:spacing w:line="480" w:lineRule="auto"/>
      <w:jc w:val="left"/>
    </w:pPr>
    <w:rPr>
      <w:rFonts w:ascii="宋体" w:hAnsi="宋体" w:eastAsia="宋体" w:cs="Times New Roman"/>
      <w:b/>
      <w:sz w:val="30"/>
      <w:szCs w:val="30"/>
    </w:rPr>
  </w:style>
  <w:style w:type="paragraph" w:styleId="15">
    <w:name w:val="footnote text"/>
    <w:basedOn w:val="1"/>
    <w:link w:val="39"/>
    <w:semiHidden/>
    <w:uiPriority w:val="0"/>
    <w:pPr>
      <w:snapToGrid w:val="0"/>
      <w:jc w:val="left"/>
    </w:pPr>
    <w:rPr>
      <w:rFonts w:ascii="Times New Roman" w:hAnsi="Times New Roman" w:eastAsia="宋体" w:cs="Times New Roman"/>
      <w:sz w:val="18"/>
      <w:szCs w:val="18"/>
    </w:rPr>
  </w:style>
  <w:style w:type="paragraph" w:styleId="16">
    <w:name w:val="toc 2"/>
    <w:basedOn w:val="1"/>
    <w:next w:val="1"/>
    <w:unhideWhenUsed/>
    <w:qFormat/>
    <w:uiPriority w:val="39"/>
    <w:pPr>
      <w:widowControl/>
      <w:spacing w:after="100" w:line="276" w:lineRule="auto"/>
      <w:ind w:left="220"/>
      <w:jc w:val="left"/>
    </w:pPr>
    <w:rPr>
      <w:kern w:val="0"/>
      <w:sz w:val="22"/>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Cs w:val="24"/>
    </w:rPr>
  </w:style>
  <w:style w:type="paragraph" w:styleId="18">
    <w:name w:val="Title"/>
    <w:basedOn w:val="1"/>
    <w:next w:val="1"/>
    <w:link w:val="54"/>
    <w:qFormat/>
    <w:uiPriority w:val="10"/>
    <w:pPr>
      <w:spacing w:before="240" w:after="60"/>
      <w:jc w:val="left"/>
      <w:outlineLvl w:val="0"/>
    </w:pPr>
    <w:rPr>
      <w:rFonts w:eastAsia="仿宋" w:asciiTheme="majorHAnsi" w:hAnsiTheme="majorHAnsi" w:cstheme="majorBidi"/>
      <w:b/>
      <w:bCs/>
      <w:szCs w:val="32"/>
    </w:rPr>
  </w:style>
  <w:style w:type="table" w:styleId="20">
    <w:name w:val="Table Grid"/>
    <w:basedOn w:val="19"/>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basedOn w:val="21"/>
    <w:uiPriority w:val="0"/>
  </w:style>
  <w:style w:type="character" w:styleId="23">
    <w:name w:val="Emphasis"/>
    <w:basedOn w:val="21"/>
    <w:qFormat/>
    <w:uiPriority w:val="20"/>
    <w:rPr>
      <w:i/>
      <w:iCs/>
    </w:rPr>
  </w:style>
  <w:style w:type="character" w:styleId="24">
    <w:name w:val="Hyperlink"/>
    <w:basedOn w:val="21"/>
    <w:uiPriority w:val="99"/>
    <w:rPr>
      <w:color w:val="0000FF"/>
      <w:u w:val="single"/>
    </w:rPr>
  </w:style>
  <w:style w:type="character" w:styleId="25">
    <w:name w:val="annotation reference"/>
    <w:basedOn w:val="21"/>
    <w:semiHidden/>
    <w:unhideWhenUsed/>
    <w:uiPriority w:val="99"/>
    <w:rPr>
      <w:sz w:val="21"/>
      <w:szCs w:val="21"/>
    </w:rPr>
  </w:style>
  <w:style w:type="character" w:styleId="26">
    <w:name w:val="footnote reference"/>
    <w:basedOn w:val="21"/>
    <w:semiHidden/>
    <w:uiPriority w:val="0"/>
    <w:rPr>
      <w:vertAlign w:val="superscript"/>
    </w:rPr>
  </w:style>
  <w:style w:type="character" w:customStyle="1" w:styleId="27">
    <w:name w:val="页眉 字符"/>
    <w:basedOn w:val="21"/>
    <w:link w:val="13"/>
    <w:uiPriority w:val="0"/>
    <w:rPr>
      <w:sz w:val="18"/>
      <w:szCs w:val="18"/>
    </w:rPr>
  </w:style>
  <w:style w:type="character" w:customStyle="1" w:styleId="28">
    <w:name w:val="页脚 字符"/>
    <w:basedOn w:val="21"/>
    <w:link w:val="12"/>
    <w:uiPriority w:val="99"/>
    <w:rPr>
      <w:sz w:val="18"/>
      <w:szCs w:val="18"/>
    </w:rPr>
  </w:style>
  <w:style w:type="character" w:customStyle="1" w:styleId="29">
    <w:name w:val="标题 1 字符"/>
    <w:basedOn w:val="21"/>
    <w:link w:val="2"/>
    <w:qFormat/>
    <w:uiPriority w:val="9"/>
    <w:rPr>
      <w:rFonts w:eastAsia="仿宋_GB2312"/>
      <w:b/>
      <w:bCs/>
      <w:kern w:val="44"/>
      <w:sz w:val="44"/>
      <w:szCs w:val="44"/>
    </w:rPr>
  </w:style>
  <w:style w:type="character" w:customStyle="1" w:styleId="30">
    <w:name w:val="标题 2 字符"/>
    <w:basedOn w:val="21"/>
    <w:link w:val="3"/>
    <w:uiPriority w:val="9"/>
    <w:rPr>
      <w:rFonts w:asciiTheme="majorHAnsi" w:hAnsiTheme="majorHAnsi" w:eastAsiaTheme="majorEastAsia" w:cstheme="majorBidi"/>
      <w:b/>
      <w:bCs/>
      <w:sz w:val="32"/>
      <w:szCs w:val="32"/>
    </w:rPr>
  </w:style>
  <w:style w:type="character" w:customStyle="1" w:styleId="31">
    <w:name w:val="标题 4 字符"/>
    <w:basedOn w:val="21"/>
    <w:link w:val="4"/>
    <w:qFormat/>
    <w:uiPriority w:val="9"/>
    <w:rPr>
      <w:rFonts w:eastAsia="仿宋_GB2312" w:asciiTheme="majorHAnsi" w:hAnsiTheme="majorHAnsi" w:cstheme="majorBidi"/>
      <w:b/>
      <w:bCs/>
      <w:sz w:val="28"/>
      <w:szCs w:val="28"/>
    </w:rPr>
  </w:style>
  <w:style w:type="paragraph" w:styleId="32">
    <w:name w:val="List Paragraph"/>
    <w:basedOn w:val="1"/>
    <w:qFormat/>
    <w:uiPriority w:val="34"/>
    <w:pPr>
      <w:ind w:firstLine="420" w:firstLineChars="200"/>
    </w:pPr>
  </w:style>
  <w:style w:type="paragraph" w:customStyle="1" w:styleId="33">
    <w:name w:val="Char"/>
    <w:basedOn w:val="1"/>
    <w:link w:val="34"/>
    <w:qFormat/>
    <w:uiPriority w:val="0"/>
    <w:pPr>
      <w:spacing w:line="360" w:lineRule="auto"/>
      <w:ind w:firstLine="200" w:firstLineChars="200"/>
    </w:pPr>
    <w:rPr>
      <w:rFonts w:ascii="Times New Roman" w:hAnsi="Times New Roman" w:eastAsia="宋体" w:cs="Times New Roman"/>
      <w:sz w:val="21"/>
      <w:szCs w:val="20"/>
    </w:rPr>
  </w:style>
  <w:style w:type="character" w:customStyle="1" w:styleId="34">
    <w:name w:val="Char Char2"/>
    <w:basedOn w:val="21"/>
    <w:link w:val="33"/>
    <w:uiPriority w:val="0"/>
    <w:rPr>
      <w:rFonts w:ascii="Times New Roman" w:hAnsi="Times New Roman" w:eastAsia="宋体" w:cs="Times New Roman"/>
      <w:szCs w:val="20"/>
    </w:rPr>
  </w:style>
  <w:style w:type="paragraph" w:customStyle="1" w:styleId="35">
    <w:name w:val="正文1"/>
    <w:uiPriority w:val="0"/>
    <w:pPr>
      <w:jc w:val="both"/>
    </w:pPr>
    <w:rPr>
      <w:rFonts w:ascii="Times New Roman" w:hAnsi="Times New Roman" w:eastAsia="宋体" w:cs="Times New Roman"/>
      <w:kern w:val="2"/>
      <w:sz w:val="21"/>
      <w:szCs w:val="21"/>
      <w:lang w:val="en-US" w:eastAsia="zh-CN" w:bidi="ar-SA"/>
    </w:rPr>
  </w:style>
  <w:style w:type="character" w:customStyle="1" w:styleId="36">
    <w:name w:val="纯文本 字符"/>
    <w:basedOn w:val="21"/>
    <w:link w:val="8"/>
    <w:uiPriority w:val="0"/>
    <w:rPr>
      <w:rFonts w:ascii="Courier New" w:hAnsi="Courier New" w:eastAsia="宋体" w:cs="Times New Roman"/>
      <w:szCs w:val="20"/>
    </w:rPr>
  </w:style>
  <w:style w:type="paragraph" w:styleId="3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日期 字符"/>
    <w:basedOn w:val="21"/>
    <w:link w:val="9"/>
    <w:uiPriority w:val="0"/>
    <w:rPr>
      <w:rFonts w:ascii="Times New Roman" w:hAnsi="Times New Roman" w:eastAsia="宋体" w:cs="Times New Roman"/>
      <w:szCs w:val="20"/>
    </w:rPr>
  </w:style>
  <w:style w:type="character" w:customStyle="1" w:styleId="39">
    <w:name w:val="脚注文本 字符"/>
    <w:basedOn w:val="21"/>
    <w:link w:val="15"/>
    <w:semiHidden/>
    <w:uiPriority w:val="0"/>
    <w:rPr>
      <w:rFonts w:ascii="Times New Roman" w:hAnsi="Times New Roman" w:eastAsia="宋体" w:cs="Times New Roman"/>
      <w:sz w:val="18"/>
      <w:szCs w:val="18"/>
    </w:rPr>
  </w:style>
  <w:style w:type="character" w:customStyle="1" w:styleId="40">
    <w:name w:val="Subtle Emphasis"/>
    <w:basedOn w:val="21"/>
    <w:qFormat/>
    <w:uiPriority w:val="19"/>
    <w:rPr>
      <w:i/>
      <w:iCs/>
      <w:color w:val="808080" w:themeColor="text1" w:themeTint="80"/>
      <w14:textFill>
        <w14:solidFill>
          <w14:schemeClr w14:val="tx1">
            <w14:lumMod w14:val="50000"/>
            <w14:lumOff w14:val="50000"/>
          </w14:schemeClr>
        </w14:solidFill>
      </w14:textFill>
    </w:rPr>
  </w:style>
  <w:style w:type="paragraph" w:customStyle="1" w:styleId="4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42">
    <w:name w:val="批注框文本 字符"/>
    <w:basedOn w:val="21"/>
    <w:link w:val="11"/>
    <w:semiHidden/>
    <w:uiPriority w:val="99"/>
    <w:rPr>
      <w:rFonts w:eastAsia="仿宋_GB2312"/>
      <w:sz w:val="18"/>
      <w:szCs w:val="18"/>
    </w:rPr>
  </w:style>
  <w:style w:type="character" w:customStyle="1" w:styleId="43">
    <w:name w:val="批注文字 字符"/>
    <w:basedOn w:val="21"/>
    <w:link w:val="5"/>
    <w:semiHidden/>
    <w:locked/>
    <w:uiPriority w:val="99"/>
    <w:rPr>
      <w:rFonts w:eastAsia="宋体"/>
    </w:rPr>
  </w:style>
  <w:style w:type="character" w:customStyle="1" w:styleId="44">
    <w:name w:val="批注文字 字符1"/>
    <w:basedOn w:val="21"/>
    <w:semiHidden/>
    <w:uiPriority w:val="99"/>
    <w:rPr>
      <w:rFonts w:eastAsia="仿宋_GB2312"/>
      <w:sz w:val="24"/>
    </w:rPr>
  </w:style>
  <w:style w:type="character" w:customStyle="1" w:styleId="45">
    <w:name w:val="批注文字 Char1"/>
    <w:basedOn w:val="21"/>
    <w:semiHidden/>
    <w:uiPriority w:val="99"/>
    <w:rPr>
      <w:sz w:val="28"/>
    </w:rPr>
  </w:style>
  <w:style w:type="paragraph" w:customStyle="1" w:styleId="46">
    <w:name w:val="正文加粗"/>
    <w:basedOn w:val="10"/>
    <w:link w:val="47"/>
    <w:uiPriority w:val="0"/>
    <w:pPr>
      <w:spacing w:after="0" w:line="360" w:lineRule="auto"/>
      <w:ind w:left="0" w:leftChars="0" w:firstLine="482" w:firstLineChars="200"/>
    </w:pPr>
    <w:rPr>
      <w:rFonts w:ascii="宋体" w:hAnsi="Times New Roman" w:eastAsia="宋体" w:cs="Times New Roman"/>
      <w:b/>
      <w:kern w:val="18"/>
      <w:szCs w:val="20"/>
    </w:rPr>
  </w:style>
  <w:style w:type="character" w:customStyle="1" w:styleId="47">
    <w:name w:val="正文加粗 Char"/>
    <w:link w:val="46"/>
    <w:qFormat/>
    <w:uiPriority w:val="0"/>
    <w:rPr>
      <w:rFonts w:ascii="宋体" w:hAnsi="Times New Roman" w:eastAsia="宋体" w:cs="Times New Roman"/>
      <w:b/>
      <w:kern w:val="18"/>
      <w:sz w:val="24"/>
      <w:szCs w:val="20"/>
    </w:rPr>
  </w:style>
  <w:style w:type="paragraph" w:customStyle="1" w:styleId="48">
    <w:name w:val="标准正文"/>
    <w:basedOn w:val="1"/>
    <w:link w:val="49"/>
    <w:qFormat/>
    <w:uiPriority w:val="0"/>
    <w:pPr>
      <w:spacing w:line="360" w:lineRule="auto"/>
      <w:ind w:firstLine="200" w:firstLineChars="200"/>
    </w:pPr>
    <w:rPr>
      <w:rFonts w:ascii="Times New Roman" w:hAnsi="Times New Roman" w:eastAsia="宋体" w:cs="Times New Roman"/>
      <w:snapToGrid w:val="0"/>
      <w:szCs w:val="18"/>
      <w:lang w:val="zh-CN"/>
    </w:rPr>
  </w:style>
  <w:style w:type="character" w:customStyle="1" w:styleId="49">
    <w:name w:val="标准正文 Char"/>
    <w:link w:val="48"/>
    <w:qFormat/>
    <w:uiPriority w:val="0"/>
    <w:rPr>
      <w:rFonts w:ascii="Times New Roman" w:hAnsi="Times New Roman" w:eastAsia="宋体" w:cs="Times New Roman"/>
      <w:snapToGrid w:val="0"/>
      <w:sz w:val="24"/>
      <w:szCs w:val="18"/>
      <w:lang w:val="zh-CN"/>
    </w:rPr>
  </w:style>
  <w:style w:type="paragraph" w:customStyle="1" w:styleId="50">
    <w:name w:val="图表标题"/>
    <w:basedOn w:val="1"/>
    <w:link w:val="51"/>
    <w:qFormat/>
    <w:uiPriority w:val="0"/>
    <w:pPr>
      <w:spacing w:line="360" w:lineRule="auto"/>
      <w:jc w:val="center"/>
    </w:pPr>
    <w:rPr>
      <w:rFonts w:ascii="黑体" w:hAnsi="黑体" w:eastAsia="黑体" w:cs="黑体"/>
      <w:sz w:val="21"/>
      <w:szCs w:val="21"/>
      <w:lang w:val="zh-CN" w:eastAsia="zh-CN"/>
    </w:rPr>
  </w:style>
  <w:style w:type="character" w:customStyle="1" w:styleId="51">
    <w:name w:val="图表标题 字符"/>
    <w:link w:val="50"/>
    <w:uiPriority w:val="0"/>
    <w:rPr>
      <w:rFonts w:ascii="黑体" w:hAnsi="黑体" w:eastAsia="黑体" w:cs="黑体"/>
      <w:szCs w:val="21"/>
      <w:lang w:val="zh-CN" w:eastAsia="zh-CN"/>
    </w:rPr>
  </w:style>
  <w:style w:type="character" w:customStyle="1" w:styleId="52">
    <w:name w:val="正文文本缩进 2 字符"/>
    <w:basedOn w:val="21"/>
    <w:link w:val="10"/>
    <w:semiHidden/>
    <w:uiPriority w:val="99"/>
    <w:rPr>
      <w:rFonts w:eastAsia="仿宋_GB2312"/>
      <w:sz w:val="24"/>
    </w:rPr>
  </w:style>
  <w:style w:type="character" w:customStyle="1" w:styleId="53">
    <w:name w:val="正文文本 字符"/>
    <w:basedOn w:val="21"/>
    <w:link w:val="6"/>
    <w:uiPriority w:val="99"/>
    <w:rPr>
      <w:rFonts w:eastAsia="仿宋_GB2312"/>
      <w:sz w:val="24"/>
    </w:rPr>
  </w:style>
  <w:style w:type="character" w:customStyle="1" w:styleId="54">
    <w:name w:val="标题 字符"/>
    <w:basedOn w:val="21"/>
    <w:link w:val="18"/>
    <w:qFormat/>
    <w:uiPriority w:val="10"/>
    <w:rPr>
      <w:rFonts w:eastAsia="仿宋" w:asciiTheme="majorHAnsi" w:hAnsiTheme="majorHAnsi" w:cstheme="majorBidi"/>
      <w:b/>
      <w:bCs/>
      <w:sz w:val="24"/>
      <w:szCs w:val="32"/>
    </w:rPr>
  </w:style>
  <w:style w:type="table" w:customStyle="1" w:styleId="55">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56">
    <w:name w:val="Table Paragraph"/>
    <w:basedOn w:val="1"/>
    <w:qFormat/>
    <w:uiPriority w:val="1"/>
    <w:pPr>
      <w:jc w:val="left"/>
    </w:pPr>
    <w:rPr>
      <w:kern w:val="0"/>
      <w:sz w:val="22"/>
      <w:lang w:eastAsia="en-US"/>
    </w:rPr>
  </w:style>
  <w:style w:type="paragraph" w:customStyle="1" w:styleId="57">
    <w:name w:val="reader-word-layer"/>
    <w:basedOn w:val="1"/>
    <w:qFormat/>
    <w:uiPriority w:val="0"/>
    <w:pPr>
      <w:widowControl/>
      <w:spacing w:before="100" w:beforeAutospacing="1" w:after="100" w:afterAutospacing="1"/>
      <w:jc w:val="left"/>
    </w:pPr>
    <w:rPr>
      <w:rFonts w:ascii="宋体" w:hAnsi="宋体" w:eastAsia="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8088F-1704-4CBE-9286-D3EB3139F7C0}">
  <ds:schemaRefs/>
</ds:datastoreItem>
</file>

<file path=docProps/app.xml><?xml version="1.0" encoding="utf-8"?>
<Properties xmlns="http://schemas.openxmlformats.org/officeDocument/2006/extended-properties" xmlns:vt="http://schemas.openxmlformats.org/officeDocument/2006/docPropsVTypes">
  <Template>Normal</Template>
  <Pages>70</Pages>
  <Words>5040</Words>
  <Characters>28733</Characters>
  <Lines>239</Lines>
  <Paragraphs>67</Paragraphs>
  <TotalTime>1</TotalTime>
  <ScaleCrop>false</ScaleCrop>
  <LinksUpToDate>false</LinksUpToDate>
  <CharactersWithSpaces>33706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2022-02-21T06:44:00Z</dcterms:created>
  <dc:creator>胡青</dc:creator>
  <cp:lastModifiedBy>名簰貨囧</cp:lastModifiedBy>
  <cp:lastPrinted>2022-02-21T08:12:00Z</cp:lastPrinted>
  <dcterms:modified xsi:type="dcterms:W3CDTF">2022-02-22T08:24:19Z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CAAD4CAF6932446B954ECA4AD5FD0022</vt:lpwstr>
  </property>
</Properties>
</file>