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4002B">
      <w:pPr>
        <w:widowControl/>
        <w:shd w:val="clear" w:color="auto" w:fill="FFFFFF"/>
        <w:jc w:val="center"/>
        <w:outlineLvl w:val="2"/>
        <w:rPr>
          <w:rFonts w:ascii="微软雅黑" w:hAnsi="微软雅黑" w:eastAsia="宋体" w:cs="宋体"/>
          <w:b/>
          <w:bCs/>
          <w:color w:val="000000"/>
          <w:kern w:val="0"/>
          <w:sz w:val="39"/>
          <w:szCs w:val="39"/>
          <w:highlight w:val="none"/>
        </w:rPr>
      </w:pPr>
      <w:r>
        <w:rPr>
          <w:rFonts w:hint="eastAsia" w:ascii="微软雅黑" w:hAnsi="微软雅黑" w:eastAsia="宋体" w:cs="宋体"/>
          <w:b/>
          <w:bCs/>
          <w:color w:val="000000"/>
          <w:kern w:val="0"/>
          <w:sz w:val="39"/>
          <w:szCs w:val="39"/>
          <w:highlight w:val="none"/>
        </w:rPr>
        <w:t>《工业固废磷石膏在路基路面工程中的综合高效利用技术研究》科研项目</w:t>
      </w:r>
      <w:r>
        <w:rPr>
          <w:rFonts w:hint="eastAsia" w:ascii="微软雅黑" w:hAnsi="微软雅黑" w:eastAsia="宋体" w:cs="宋体"/>
          <w:b/>
          <w:bCs/>
          <w:color w:val="000000"/>
          <w:kern w:val="0"/>
          <w:sz w:val="39"/>
          <w:szCs w:val="39"/>
          <w:highlight w:val="none"/>
          <w:lang w:val="en-US" w:eastAsia="zh-CN"/>
        </w:rPr>
        <w:t>专利分析导航技术服务</w:t>
      </w:r>
    </w:p>
    <w:p w14:paraId="04164AE5">
      <w:pPr>
        <w:widowControl/>
        <w:shd w:val="clear" w:color="auto" w:fill="FFFFFF"/>
        <w:jc w:val="center"/>
        <w:outlineLvl w:val="2"/>
        <w:rPr>
          <w:rFonts w:ascii="微软雅黑" w:hAnsi="微软雅黑" w:eastAsia="宋体" w:cs="宋体"/>
          <w:b/>
          <w:bCs/>
          <w:color w:val="000000"/>
          <w:kern w:val="0"/>
          <w:sz w:val="39"/>
          <w:szCs w:val="39"/>
          <w:highlight w:val="none"/>
        </w:rPr>
      </w:pPr>
      <w:r>
        <w:rPr>
          <w:rFonts w:ascii="微软雅黑" w:hAnsi="微软雅黑" w:eastAsia="宋体" w:cs="宋体"/>
          <w:b/>
          <w:bCs/>
          <w:color w:val="000000"/>
          <w:kern w:val="0"/>
          <w:sz w:val="39"/>
          <w:szCs w:val="39"/>
          <w:highlight w:val="none"/>
        </w:rPr>
        <w:t>外部供应采购询价函</w:t>
      </w:r>
    </w:p>
    <w:p w14:paraId="150882A0">
      <w:pPr>
        <w:widowControl/>
        <w:shd w:val="clear" w:color="auto" w:fill="FFFFFF"/>
        <w:spacing w:line="360" w:lineRule="atLeast"/>
        <w:rPr>
          <w:rFonts w:ascii="仿宋_GB2312" w:hAnsi="微软雅黑" w:eastAsia="仿宋_GB2312" w:cs="宋体"/>
          <w:color w:val="333333"/>
          <w:kern w:val="0"/>
          <w:sz w:val="29"/>
          <w:szCs w:val="29"/>
          <w:highlight w:val="none"/>
        </w:rPr>
      </w:pPr>
    </w:p>
    <w:p w14:paraId="6F77C5C7">
      <w:pPr>
        <w:widowControl/>
        <w:shd w:val="clear" w:color="auto" w:fill="FFFFFF"/>
        <w:spacing w:line="360" w:lineRule="atLeast"/>
        <w:rPr>
          <w:rFonts w:ascii="微软雅黑" w:hAnsi="微软雅黑" w:eastAsia="宋体" w:cs="宋体"/>
          <w:color w:val="000000"/>
          <w:kern w:val="0"/>
          <w:sz w:val="24"/>
          <w:szCs w:val="24"/>
          <w:highlight w:val="none"/>
        </w:rPr>
      </w:pPr>
      <w:r>
        <w:rPr>
          <w:rFonts w:hint="eastAsia" w:ascii="仿宋_GB2312" w:hAnsi="微软雅黑" w:eastAsia="仿宋_GB2312" w:cs="宋体"/>
          <w:color w:val="333333"/>
          <w:kern w:val="0"/>
          <w:sz w:val="29"/>
          <w:szCs w:val="29"/>
          <w:highlight w:val="none"/>
        </w:rPr>
        <w:t>各供应商：</w:t>
      </w:r>
    </w:p>
    <w:p w14:paraId="70054E22">
      <w:pPr>
        <w:widowControl/>
        <w:shd w:val="clear" w:color="auto" w:fill="FFFFFF"/>
        <w:spacing w:line="360" w:lineRule="atLeast"/>
        <w:ind w:firstLine="555"/>
        <w:rPr>
          <w:rFonts w:ascii="微软雅黑" w:hAnsi="微软雅黑" w:eastAsia="宋体" w:cs="宋体"/>
          <w:color w:val="000000"/>
          <w:kern w:val="0"/>
          <w:sz w:val="24"/>
          <w:szCs w:val="24"/>
        </w:rPr>
      </w:pPr>
      <w:r>
        <w:rPr>
          <w:rFonts w:hint="eastAsia" w:ascii="仿宋_GB2312" w:hAnsi="微软雅黑" w:eastAsia="仿宋_GB2312" w:cs="宋体"/>
          <w:color w:val="333333"/>
          <w:kern w:val="0"/>
          <w:sz w:val="29"/>
          <w:szCs w:val="29"/>
          <w:highlight w:val="none"/>
        </w:rPr>
        <w:t>根据相关法律法规及四川省交通勘察设计研究院有限公司《科研外部供应采购管理办法》规定,现</w:t>
      </w:r>
      <w:r>
        <w:rPr>
          <w:rFonts w:hint="eastAsia" w:ascii="仿宋_GB2312" w:hAnsi="微软雅黑" w:eastAsia="仿宋_GB2312" w:cs="宋体"/>
          <w:color w:val="333333"/>
          <w:kern w:val="0"/>
          <w:sz w:val="29"/>
          <w:szCs w:val="29"/>
          <w:highlight w:val="none"/>
          <w:u w:val="single"/>
        </w:rPr>
        <w:t>《工业固废磷石膏在路基路面工程中的综合高效利用技术研究》科研项目</w:t>
      </w:r>
      <w:r>
        <w:rPr>
          <w:rFonts w:hint="eastAsia" w:ascii="仿宋_GB2312" w:hAnsi="微软雅黑" w:eastAsia="仿宋_GB2312" w:cs="宋体"/>
          <w:color w:val="333333"/>
          <w:kern w:val="0"/>
          <w:sz w:val="29"/>
          <w:szCs w:val="29"/>
          <w:u w:val="single"/>
          <w:lang w:val="en-US" w:eastAsia="zh-CN"/>
        </w:rPr>
        <w:t>专利分析导航技术服务</w:t>
      </w:r>
      <w:r>
        <w:rPr>
          <w:rFonts w:hint="eastAsia" w:ascii="仿宋_GB2312" w:hAnsi="微软雅黑" w:eastAsia="仿宋_GB2312" w:cs="宋体"/>
          <w:color w:val="333333"/>
          <w:kern w:val="0"/>
          <w:sz w:val="29"/>
          <w:szCs w:val="29"/>
        </w:rPr>
        <w:t>需进行询价采购，现将有关事项说明如下：</w:t>
      </w:r>
    </w:p>
    <w:p w14:paraId="72412E08">
      <w:pPr>
        <w:widowControl/>
        <w:shd w:val="clear" w:color="auto" w:fill="FFFFFF"/>
        <w:spacing w:line="360" w:lineRule="atLeast"/>
        <w:ind w:firstLine="705"/>
        <w:rPr>
          <w:rFonts w:ascii="微软雅黑" w:hAnsi="微软雅黑" w:eastAsia="宋体" w:cs="宋体"/>
          <w:color w:val="000000"/>
          <w:kern w:val="0"/>
          <w:sz w:val="24"/>
          <w:szCs w:val="24"/>
        </w:rPr>
      </w:pPr>
      <w:r>
        <w:rPr>
          <w:rFonts w:hint="eastAsia" w:ascii="仿宋_GB2312" w:hAnsi="微软雅黑" w:eastAsia="仿宋_GB2312" w:cs="宋体"/>
          <w:b/>
          <w:bCs/>
          <w:color w:val="000000"/>
          <w:kern w:val="0"/>
          <w:sz w:val="29"/>
          <w:szCs w:val="29"/>
        </w:rPr>
        <w:t>一、项目概况</w:t>
      </w:r>
    </w:p>
    <w:p w14:paraId="0D58F3D9">
      <w:pPr>
        <w:widowControl/>
        <w:shd w:val="clear" w:color="auto" w:fill="FFFFFF"/>
        <w:spacing w:line="360" w:lineRule="atLeast"/>
        <w:ind w:firstLine="705"/>
        <w:rPr>
          <w:rFonts w:ascii="微软雅黑" w:hAnsi="微软雅黑" w:eastAsia="宋体" w:cs="宋体"/>
          <w:color w:val="000000"/>
          <w:kern w:val="0"/>
          <w:sz w:val="24"/>
          <w:szCs w:val="24"/>
        </w:rPr>
      </w:pPr>
      <w:r>
        <w:rPr>
          <w:rFonts w:hint="eastAsia" w:ascii="仿宋_GB2312" w:hAnsi="微软雅黑" w:eastAsia="仿宋_GB2312" w:cs="宋体"/>
          <w:color w:val="000000"/>
          <w:kern w:val="0"/>
          <w:sz w:val="29"/>
          <w:szCs w:val="29"/>
        </w:rPr>
        <w:t>（一）项目名称</w:t>
      </w:r>
    </w:p>
    <w:p w14:paraId="61288F71">
      <w:pPr>
        <w:widowControl/>
        <w:shd w:val="clear" w:color="auto" w:fill="FFFFFF"/>
        <w:spacing w:line="360" w:lineRule="atLeast"/>
        <w:ind w:firstLine="705"/>
        <w:rPr>
          <w:rFonts w:hint="eastAsia" w:ascii="仿宋_GB2312" w:hAnsi="微软雅黑" w:eastAsia="仿宋_GB2312" w:cs="宋体"/>
          <w:color w:val="000000"/>
          <w:kern w:val="0"/>
          <w:sz w:val="29"/>
          <w:szCs w:val="29"/>
        </w:rPr>
      </w:pPr>
      <w:r>
        <w:rPr>
          <w:rFonts w:hint="eastAsia" w:ascii="仿宋_GB2312" w:hAnsi="微软雅黑" w:eastAsia="仿宋_GB2312" w:cs="宋体"/>
          <w:color w:val="000000"/>
          <w:kern w:val="0"/>
          <w:sz w:val="29"/>
          <w:szCs w:val="29"/>
        </w:rPr>
        <w:t>《工业固废磷石膏在路基路面工程中的综合高效利用技术研究》科研项目专利分析导航技术服务。</w:t>
      </w:r>
    </w:p>
    <w:p w14:paraId="21DA49BC">
      <w:pPr>
        <w:widowControl/>
        <w:numPr>
          <w:ilvl w:val="0"/>
          <w:numId w:val="1"/>
        </w:numPr>
        <w:shd w:val="clear" w:color="auto" w:fill="FFFFFF"/>
        <w:spacing w:line="360" w:lineRule="atLeast"/>
        <w:ind w:firstLine="705"/>
        <w:rPr>
          <w:rFonts w:hint="eastAsia" w:ascii="仿宋_GB2312" w:hAnsi="微软雅黑" w:eastAsia="仿宋_GB2312" w:cs="宋体"/>
          <w:color w:val="000000"/>
          <w:kern w:val="0"/>
          <w:sz w:val="29"/>
          <w:szCs w:val="29"/>
        </w:rPr>
      </w:pPr>
      <w:r>
        <w:rPr>
          <w:rFonts w:hint="eastAsia" w:ascii="仿宋_GB2312" w:hAnsi="微软雅黑" w:eastAsia="仿宋_GB2312" w:cs="宋体"/>
          <w:color w:val="000000"/>
          <w:kern w:val="0"/>
          <w:sz w:val="29"/>
          <w:szCs w:val="29"/>
        </w:rPr>
        <w:t>工作内容</w:t>
      </w:r>
    </w:p>
    <w:p w14:paraId="04C40D8B">
      <w:pPr>
        <w:widowControl/>
        <w:shd w:val="clear" w:color="auto" w:fill="FFFFFF"/>
        <w:spacing w:before="156" w:beforeLines="50" w:line="360" w:lineRule="atLeast"/>
        <w:ind w:firstLine="703"/>
        <w:rPr>
          <w:rFonts w:hint="eastAsia" w:ascii="仿宋_GB2312" w:hAnsi="微软雅黑" w:eastAsia="仿宋_GB2312" w:cs="宋体"/>
          <w:color w:val="000000"/>
          <w:kern w:val="0"/>
          <w:sz w:val="29"/>
          <w:szCs w:val="29"/>
          <w:highlight w:val="none"/>
          <w:lang w:val="en-US" w:eastAsia="zh-CN"/>
        </w:rPr>
      </w:pPr>
      <w:r>
        <w:rPr>
          <w:rFonts w:hint="eastAsia" w:ascii="仿宋_GB2312" w:hAnsi="微软雅黑" w:eastAsia="仿宋_GB2312" w:cs="宋体"/>
          <w:color w:val="000000"/>
          <w:kern w:val="0"/>
          <w:sz w:val="29"/>
          <w:szCs w:val="29"/>
          <w:highlight w:val="none"/>
          <w:lang w:val="en-US" w:eastAsia="zh-CN"/>
        </w:rPr>
        <w:t>就科研项目涉及的技术主题开展专利分析导航服务，包括进行特定技术主题的专利数据检索、数据标引分类、图表可视化分析、专项分析建议、专利布局方案等，具体包括以下服务内容：</w:t>
      </w:r>
    </w:p>
    <w:p w14:paraId="2DE99851">
      <w:pPr>
        <w:widowControl/>
        <w:shd w:val="clear" w:color="auto" w:fill="FFFFFF"/>
        <w:spacing w:before="156" w:beforeLines="50" w:line="360" w:lineRule="atLeast"/>
        <w:ind w:firstLine="703"/>
        <w:rPr>
          <w:rFonts w:hint="eastAsia" w:ascii="仿宋_GB2312" w:hAnsi="微软雅黑" w:eastAsia="仿宋_GB2312" w:cs="宋体"/>
          <w:color w:val="000000"/>
          <w:kern w:val="0"/>
          <w:sz w:val="29"/>
          <w:szCs w:val="29"/>
          <w:highlight w:val="none"/>
          <w:lang w:val="en-US" w:eastAsia="zh-CN"/>
        </w:rPr>
      </w:pPr>
      <w:r>
        <w:rPr>
          <w:rFonts w:hint="eastAsia" w:ascii="仿宋_GB2312" w:hAnsi="微软雅黑" w:eastAsia="仿宋_GB2312" w:cs="宋体"/>
          <w:color w:val="000000"/>
          <w:kern w:val="0"/>
          <w:sz w:val="29"/>
          <w:szCs w:val="29"/>
          <w:highlight w:val="none"/>
          <w:lang w:val="en-US" w:eastAsia="zh-CN"/>
        </w:rPr>
        <w:t>（1）使用专利数据库，抓取特定技术主题相关文献1000-2000篇；</w:t>
      </w:r>
    </w:p>
    <w:p w14:paraId="4583167D">
      <w:pPr>
        <w:widowControl/>
        <w:shd w:val="clear" w:color="auto" w:fill="FFFFFF"/>
        <w:spacing w:before="156" w:beforeLines="50" w:line="360" w:lineRule="atLeast"/>
        <w:ind w:firstLine="703"/>
        <w:rPr>
          <w:rFonts w:hint="eastAsia" w:ascii="仿宋_GB2312" w:hAnsi="微软雅黑" w:eastAsia="仿宋_GB2312" w:cs="宋体"/>
          <w:color w:val="000000"/>
          <w:kern w:val="0"/>
          <w:sz w:val="29"/>
          <w:szCs w:val="29"/>
          <w:highlight w:val="none"/>
          <w:lang w:val="en-US" w:eastAsia="zh-CN"/>
        </w:rPr>
      </w:pPr>
      <w:r>
        <w:rPr>
          <w:rFonts w:hint="eastAsia" w:ascii="仿宋_GB2312" w:hAnsi="微软雅黑" w:eastAsia="仿宋_GB2312" w:cs="宋体"/>
          <w:color w:val="000000"/>
          <w:kern w:val="0"/>
          <w:sz w:val="29"/>
          <w:szCs w:val="29"/>
          <w:highlight w:val="none"/>
          <w:lang w:val="en-US" w:eastAsia="zh-CN"/>
        </w:rPr>
        <w:t>（2）人工标引抓取的相关文献；</w:t>
      </w:r>
    </w:p>
    <w:p w14:paraId="69A9AC59">
      <w:pPr>
        <w:widowControl/>
        <w:shd w:val="clear" w:color="auto" w:fill="FFFFFF"/>
        <w:spacing w:before="156" w:beforeLines="50" w:line="360" w:lineRule="atLeast"/>
        <w:ind w:firstLine="703"/>
        <w:rPr>
          <w:rFonts w:hint="eastAsia" w:ascii="仿宋_GB2312" w:hAnsi="微软雅黑" w:eastAsia="仿宋_GB2312" w:cs="宋体"/>
          <w:color w:val="000000"/>
          <w:kern w:val="0"/>
          <w:sz w:val="29"/>
          <w:szCs w:val="29"/>
          <w:highlight w:val="none"/>
          <w:lang w:val="en-US" w:eastAsia="zh-CN"/>
        </w:rPr>
      </w:pPr>
      <w:r>
        <w:rPr>
          <w:rFonts w:hint="eastAsia" w:ascii="仿宋_GB2312" w:hAnsi="微软雅黑" w:eastAsia="仿宋_GB2312" w:cs="宋体"/>
          <w:color w:val="000000"/>
          <w:kern w:val="0"/>
          <w:sz w:val="29"/>
          <w:szCs w:val="29"/>
          <w:highlight w:val="none"/>
          <w:lang w:val="en-US" w:eastAsia="zh-CN"/>
        </w:rPr>
        <w:t>（3）人工精读比对项目内容与抓取的文献数据，筛选出相关文献；</w:t>
      </w:r>
    </w:p>
    <w:p w14:paraId="72BC650A">
      <w:pPr>
        <w:widowControl/>
        <w:shd w:val="clear" w:color="auto" w:fill="FFFFFF"/>
        <w:spacing w:before="156" w:beforeLines="50" w:line="360" w:lineRule="atLeast"/>
        <w:ind w:firstLine="703"/>
        <w:rPr>
          <w:rFonts w:hint="eastAsia" w:ascii="仿宋_GB2312" w:hAnsi="微软雅黑" w:eastAsia="仿宋_GB2312" w:cs="宋体"/>
          <w:color w:val="000000"/>
          <w:kern w:val="0"/>
          <w:sz w:val="29"/>
          <w:szCs w:val="29"/>
          <w:highlight w:val="none"/>
          <w:lang w:val="en-US" w:eastAsia="zh-CN"/>
        </w:rPr>
      </w:pPr>
      <w:r>
        <w:rPr>
          <w:rFonts w:hint="eastAsia" w:ascii="仿宋_GB2312" w:hAnsi="微软雅黑" w:eastAsia="仿宋_GB2312" w:cs="宋体"/>
          <w:color w:val="000000"/>
          <w:kern w:val="0"/>
          <w:sz w:val="29"/>
          <w:szCs w:val="29"/>
          <w:highlight w:val="none"/>
          <w:lang w:val="en-US" w:eastAsia="zh-CN"/>
        </w:rPr>
        <w:t>（4）技术分解4级；</w:t>
      </w:r>
    </w:p>
    <w:p w14:paraId="0CFC719D">
      <w:pPr>
        <w:widowControl/>
        <w:shd w:val="clear" w:color="auto" w:fill="FFFFFF"/>
        <w:spacing w:before="156" w:beforeLines="50" w:line="360" w:lineRule="atLeast"/>
        <w:ind w:firstLine="703"/>
        <w:rPr>
          <w:rFonts w:hint="eastAsia" w:ascii="仿宋_GB2312" w:hAnsi="微软雅黑" w:eastAsia="仿宋_GB2312" w:cs="宋体"/>
          <w:color w:val="000000"/>
          <w:kern w:val="0"/>
          <w:sz w:val="29"/>
          <w:szCs w:val="29"/>
          <w:highlight w:val="none"/>
          <w:lang w:val="en-US" w:eastAsia="zh-CN"/>
        </w:rPr>
      </w:pPr>
      <w:r>
        <w:rPr>
          <w:rFonts w:hint="eastAsia" w:ascii="仿宋_GB2312" w:hAnsi="微软雅黑" w:eastAsia="仿宋_GB2312" w:cs="宋体"/>
          <w:color w:val="000000"/>
          <w:kern w:val="0"/>
          <w:sz w:val="29"/>
          <w:szCs w:val="29"/>
          <w:highlight w:val="none"/>
          <w:lang w:val="en-US" w:eastAsia="zh-CN"/>
        </w:rPr>
        <w:t>（5）分析人工筛选出的高价值文献，并从16-30个维度进行图文分析；</w:t>
      </w:r>
    </w:p>
    <w:p w14:paraId="264AFF3B">
      <w:pPr>
        <w:widowControl/>
        <w:shd w:val="clear" w:color="auto" w:fill="FFFFFF"/>
        <w:spacing w:before="156" w:beforeLines="50" w:line="360" w:lineRule="atLeast"/>
        <w:ind w:firstLine="703"/>
        <w:rPr>
          <w:rFonts w:hint="eastAsia" w:ascii="仿宋_GB2312" w:hAnsi="微软雅黑" w:eastAsia="仿宋_GB2312" w:cs="宋体"/>
          <w:color w:val="000000"/>
          <w:kern w:val="0"/>
          <w:sz w:val="29"/>
          <w:szCs w:val="29"/>
          <w:highlight w:val="none"/>
          <w:lang w:val="en-US" w:eastAsia="zh-CN"/>
        </w:rPr>
      </w:pPr>
      <w:r>
        <w:rPr>
          <w:rFonts w:hint="eastAsia" w:ascii="仿宋_GB2312" w:hAnsi="微软雅黑" w:eastAsia="仿宋_GB2312" w:cs="宋体"/>
          <w:color w:val="000000"/>
          <w:kern w:val="0"/>
          <w:sz w:val="29"/>
          <w:szCs w:val="29"/>
          <w:highlight w:val="none"/>
          <w:lang w:val="en-US" w:eastAsia="zh-CN"/>
        </w:rPr>
        <w:t>（6）根据专利分析结果提供技术开发、专利申请等分析建议30条以上；</w:t>
      </w:r>
    </w:p>
    <w:p w14:paraId="41B34C75">
      <w:pPr>
        <w:widowControl/>
        <w:shd w:val="clear" w:color="auto" w:fill="FFFFFF"/>
        <w:spacing w:before="156" w:beforeLines="50" w:line="360" w:lineRule="atLeast"/>
        <w:ind w:firstLine="703"/>
        <w:rPr>
          <w:rFonts w:hint="eastAsia" w:ascii="仿宋_GB2312" w:hAnsi="微软雅黑" w:eastAsia="仿宋_GB2312" w:cs="宋体"/>
          <w:color w:val="000000"/>
          <w:kern w:val="0"/>
          <w:sz w:val="29"/>
          <w:szCs w:val="29"/>
          <w:highlight w:val="none"/>
          <w:lang w:val="en-US" w:eastAsia="zh-CN"/>
        </w:rPr>
      </w:pPr>
      <w:r>
        <w:rPr>
          <w:rFonts w:hint="eastAsia" w:ascii="仿宋_GB2312" w:hAnsi="微软雅黑" w:eastAsia="仿宋_GB2312" w:cs="宋体"/>
          <w:color w:val="000000"/>
          <w:kern w:val="0"/>
          <w:sz w:val="29"/>
          <w:szCs w:val="29"/>
          <w:highlight w:val="none"/>
          <w:lang w:val="en-US" w:eastAsia="zh-CN"/>
        </w:rPr>
        <w:t>（7）查新检索报告（含专利布局建议）不低于12份；</w:t>
      </w:r>
    </w:p>
    <w:p w14:paraId="262FA3C8">
      <w:pPr>
        <w:widowControl/>
        <w:shd w:val="clear" w:color="auto" w:fill="FFFFFF"/>
        <w:spacing w:before="156" w:beforeLines="50" w:line="360" w:lineRule="atLeast"/>
        <w:ind w:firstLine="703"/>
        <w:rPr>
          <w:rFonts w:hint="eastAsia" w:ascii="仿宋_GB2312" w:hAnsi="微软雅黑" w:eastAsia="仿宋_GB2312" w:cs="宋体"/>
          <w:color w:val="000000"/>
          <w:kern w:val="0"/>
          <w:sz w:val="29"/>
          <w:szCs w:val="29"/>
          <w:highlight w:val="none"/>
          <w:lang w:val="en-US" w:eastAsia="zh-CN"/>
        </w:rPr>
      </w:pPr>
      <w:r>
        <w:rPr>
          <w:rFonts w:hint="eastAsia" w:ascii="仿宋_GB2312" w:hAnsi="微软雅黑" w:eastAsia="仿宋_GB2312" w:cs="宋体"/>
          <w:color w:val="000000"/>
          <w:kern w:val="0"/>
          <w:sz w:val="29"/>
          <w:szCs w:val="29"/>
          <w:highlight w:val="none"/>
          <w:lang w:val="en-US" w:eastAsia="zh-CN"/>
        </w:rPr>
        <w:t>（8）专利布局挖掘方案1份，具体为：</w:t>
      </w:r>
    </w:p>
    <w:p w14:paraId="426F5F8E">
      <w:pPr>
        <w:widowControl/>
        <w:shd w:val="clear" w:color="auto" w:fill="FFFFFF"/>
        <w:spacing w:before="156" w:beforeLines="50" w:line="360" w:lineRule="atLeast"/>
        <w:ind w:firstLine="703"/>
        <w:rPr>
          <w:rFonts w:hint="eastAsia" w:ascii="仿宋_GB2312" w:hAnsi="微软雅黑" w:eastAsia="仿宋_GB2312" w:cs="宋体"/>
          <w:color w:val="000000"/>
          <w:kern w:val="0"/>
          <w:sz w:val="29"/>
          <w:szCs w:val="29"/>
          <w:highlight w:val="none"/>
          <w:lang w:val="en-US" w:eastAsia="zh-CN"/>
        </w:rPr>
      </w:pPr>
      <w:r>
        <w:rPr>
          <w:rFonts w:hint="eastAsia" w:ascii="仿宋_GB2312" w:hAnsi="微软雅黑" w:eastAsia="仿宋_GB2312" w:cs="宋体"/>
          <w:color w:val="000000"/>
          <w:kern w:val="0"/>
          <w:sz w:val="29"/>
          <w:szCs w:val="29"/>
          <w:highlight w:val="none"/>
          <w:lang w:val="en-US" w:eastAsia="zh-CN"/>
        </w:rPr>
        <w:t>a．根据专利分析报告，挖掘可申请专利技术点，提出建议性专利布局清单，包含挖掘的专利名称、关键技术点、与现有技术的区别点；</w:t>
      </w:r>
    </w:p>
    <w:p w14:paraId="2B691357">
      <w:pPr>
        <w:widowControl/>
        <w:shd w:val="clear" w:color="auto" w:fill="FFFFFF"/>
        <w:spacing w:before="156" w:beforeLines="50" w:line="360" w:lineRule="atLeast"/>
        <w:ind w:firstLine="703"/>
        <w:rPr>
          <w:rFonts w:hint="eastAsia" w:ascii="仿宋_GB2312" w:hAnsi="微软雅黑" w:eastAsia="仿宋_GB2312" w:cs="宋体"/>
          <w:color w:val="000000"/>
          <w:kern w:val="0"/>
          <w:sz w:val="29"/>
          <w:szCs w:val="29"/>
          <w:highlight w:val="none"/>
          <w:lang w:val="en-US" w:eastAsia="zh-CN"/>
        </w:rPr>
      </w:pPr>
      <w:r>
        <w:rPr>
          <w:rFonts w:hint="eastAsia" w:ascii="仿宋_GB2312" w:hAnsi="微软雅黑" w:eastAsia="仿宋_GB2312" w:cs="宋体"/>
          <w:color w:val="000000"/>
          <w:kern w:val="0"/>
          <w:sz w:val="29"/>
          <w:szCs w:val="29"/>
          <w:highlight w:val="none"/>
          <w:lang w:val="en-US" w:eastAsia="zh-CN"/>
        </w:rPr>
        <w:t>b．跟踪项目进度，与发明人沟通交流相关技术点，提出申请的方向和建议，确定专利申请的技术主题以及结合阶段性项目研究内容确定具体技术方案；</w:t>
      </w:r>
    </w:p>
    <w:p w14:paraId="344F454E">
      <w:pPr>
        <w:widowControl/>
        <w:shd w:val="clear" w:color="auto" w:fill="FFFFFF"/>
        <w:spacing w:before="156" w:beforeLines="50" w:line="360" w:lineRule="atLeast"/>
        <w:ind w:firstLine="703"/>
        <w:rPr>
          <w:rFonts w:hint="eastAsia" w:ascii="仿宋_GB2312" w:hAnsi="微软雅黑" w:eastAsia="仿宋_GB2312" w:cs="宋体"/>
          <w:color w:val="000000"/>
          <w:kern w:val="0"/>
          <w:sz w:val="29"/>
          <w:szCs w:val="29"/>
          <w:highlight w:val="none"/>
          <w:lang w:val="en-US" w:eastAsia="zh-CN"/>
        </w:rPr>
      </w:pPr>
      <w:r>
        <w:rPr>
          <w:rFonts w:hint="eastAsia" w:ascii="仿宋_GB2312" w:hAnsi="微软雅黑" w:eastAsia="仿宋_GB2312" w:cs="宋体"/>
          <w:color w:val="000000"/>
          <w:kern w:val="0"/>
          <w:sz w:val="29"/>
          <w:szCs w:val="29"/>
          <w:highlight w:val="none"/>
          <w:lang w:val="en-US" w:eastAsia="zh-CN"/>
        </w:rPr>
        <w:t xml:space="preserve">c．形成专利技术布局挖掘方案。 </w:t>
      </w:r>
    </w:p>
    <w:p w14:paraId="340653EF">
      <w:pPr>
        <w:widowControl/>
        <w:shd w:val="clear" w:color="auto" w:fill="FFFFFF"/>
        <w:spacing w:before="156" w:beforeLines="50" w:line="360" w:lineRule="atLeast"/>
        <w:ind w:firstLine="703"/>
        <w:rPr>
          <w:rFonts w:hint="eastAsia" w:ascii="仿宋_GB2312" w:hAnsi="微软雅黑" w:eastAsia="仿宋_GB2312" w:cs="宋体"/>
          <w:color w:val="000000"/>
          <w:kern w:val="0"/>
          <w:sz w:val="29"/>
          <w:szCs w:val="29"/>
          <w:highlight w:val="none"/>
          <w:lang w:val="en-US" w:eastAsia="zh-CN"/>
        </w:rPr>
      </w:pPr>
      <w:r>
        <w:rPr>
          <w:rFonts w:hint="eastAsia" w:ascii="仿宋_GB2312" w:hAnsi="微软雅黑" w:eastAsia="仿宋_GB2312" w:cs="宋体"/>
          <w:color w:val="000000"/>
          <w:kern w:val="0"/>
          <w:sz w:val="29"/>
          <w:szCs w:val="29"/>
          <w:highlight w:val="none"/>
          <w:lang w:val="en-US" w:eastAsia="zh-CN"/>
        </w:rPr>
        <w:t>（9）报告总篇幅80页以上；</w:t>
      </w:r>
    </w:p>
    <w:p w14:paraId="0FC80EAA">
      <w:pPr>
        <w:widowControl/>
        <w:shd w:val="clear" w:color="auto" w:fill="FFFFFF"/>
        <w:spacing w:before="156" w:beforeLines="50" w:line="360" w:lineRule="atLeast"/>
        <w:ind w:firstLine="703"/>
        <w:rPr>
          <w:rFonts w:hint="eastAsia" w:ascii="仿宋_GB2312" w:hAnsi="微软雅黑" w:eastAsia="仿宋_GB2312" w:cs="宋体"/>
          <w:color w:val="000000"/>
          <w:kern w:val="0"/>
          <w:sz w:val="29"/>
          <w:szCs w:val="29"/>
          <w:highlight w:val="none"/>
          <w:lang w:val="en-US" w:eastAsia="zh-CN"/>
        </w:rPr>
      </w:pPr>
      <w:r>
        <w:rPr>
          <w:rFonts w:hint="eastAsia" w:ascii="仿宋_GB2312" w:hAnsi="微软雅黑" w:eastAsia="仿宋_GB2312" w:cs="宋体"/>
          <w:color w:val="000000"/>
          <w:kern w:val="0"/>
          <w:sz w:val="29"/>
          <w:szCs w:val="29"/>
          <w:highlight w:val="none"/>
          <w:lang w:val="en-US" w:eastAsia="zh-CN"/>
        </w:rPr>
        <w:t>（10）项目相关内容介绍PPT 20页以上；</w:t>
      </w:r>
    </w:p>
    <w:p w14:paraId="56B9ECFE">
      <w:pPr>
        <w:widowControl/>
        <w:shd w:val="clear" w:color="auto" w:fill="FFFFFF"/>
        <w:spacing w:before="156" w:beforeLines="50" w:line="360" w:lineRule="atLeast"/>
        <w:ind w:firstLine="703"/>
        <w:rPr>
          <w:rFonts w:hint="eastAsia" w:ascii="仿宋_GB2312" w:hAnsi="微软雅黑" w:eastAsia="仿宋_GB2312" w:cs="宋体"/>
          <w:color w:val="000000"/>
          <w:kern w:val="0"/>
          <w:sz w:val="29"/>
          <w:szCs w:val="29"/>
          <w:highlight w:val="none"/>
          <w:lang w:val="en-US" w:eastAsia="zh-CN"/>
        </w:rPr>
      </w:pPr>
      <w:r>
        <w:rPr>
          <w:rFonts w:hint="eastAsia" w:ascii="仿宋_GB2312" w:hAnsi="微软雅黑" w:eastAsia="仿宋_GB2312" w:cs="宋体"/>
          <w:color w:val="000000"/>
          <w:kern w:val="0"/>
          <w:sz w:val="29"/>
          <w:szCs w:val="29"/>
          <w:highlight w:val="none"/>
          <w:lang w:val="en-US" w:eastAsia="zh-CN"/>
        </w:rPr>
        <w:t>（11）工时：5人共工作400余小时。</w:t>
      </w:r>
    </w:p>
    <w:p w14:paraId="02B4A5EC">
      <w:pPr>
        <w:widowControl/>
        <w:shd w:val="clear" w:color="auto" w:fill="FFFFFF"/>
        <w:spacing w:before="156" w:beforeLines="50" w:line="360" w:lineRule="atLeast"/>
        <w:ind w:firstLine="703"/>
        <w:rPr>
          <w:rFonts w:ascii="微软雅黑" w:hAnsi="微软雅黑" w:eastAsia="仿宋_GB2312" w:cs="宋体"/>
          <w:color w:val="000000"/>
          <w:kern w:val="0"/>
          <w:sz w:val="24"/>
          <w:szCs w:val="24"/>
          <w:highlight w:val="none"/>
        </w:rPr>
      </w:pPr>
      <w:r>
        <w:rPr>
          <w:rFonts w:hint="eastAsia" w:ascii="仿宋_GB2312" w:hAnsi="微软雅黑" w:eastAsia="仿宋_GB2312" w:cs="宋体"/>
          <w:b/>
          <w:bCs/>
          <w:color w:val="000000"/>
          <w:kern w:val="0"/>
          <w:sz w:val="29"/>
          <w:szCs w:val="29"/>
          <w:highlight w:val="none"/>
        </w:rPr>
        <w:t>二、询价须知</w:t>
      </w:r>
    </w:p>
    <w:p w14:paraId="73422F68">
      <w:pPr>
        <w:widowControl/>
        <w:numPr>
          <w:ilvl w:val="0"/>
          <w:numId w:val="0"/>
        </w:numPr>
        <w:shd w:val="clear" w:color="auto" w:fill="FFFFFF"/>
        <w:spacing w:line="360" w:lineRule="atLeast"/>
        <w:ind w:left="0" w:leftChars="0" w:firstLine="420" w:firstLineChars="0"/>
        <w:jc w:val="left"/>
        <w:rPr>
          <w:rFonts w:ascii="微软雅黑" w:hAnsi="微软雅黑" w:eastAsia="宋体" w:cs="宋体"/>
          <w:color w:val="000000"/>
          <w:kern w:val="0"/>
          <w:sz w:val="24"/>
          <w:szCs w:val="24"/>
        </w:rPr>
      </w:pPr>
      <w:r>
        <w:rPr>
          <w:rFonts w:hint="eastAsia" w:ascii="微软雅黑" w:hAnsi="微软雅黑" w:eastAsia="宋体" w:cs="宋体"/>
          <w:color w:val="000000"/>
          <w:kern w:val="0"/>
          <w:sz w:val="24"/>
          <w:szCs w:val="24"/>
          <w:lang w:val="en-US" w:eastAsia="zh-CN" w:bidi="ar-SA"/>
        </w:rPr>
        <w:t>（一）</w:t>
      </w:r>
      <w:r>
        <w:rPr>
          <w:rFonts w:hint="eastAsia" w:ascii="仿宋_GB2312" w:hAnsi="微软雅黑" w:eastAsia="仿宋_GB2312" w:cs="宋体"/>
          <w:color w:val="333333"/>
          <w:kern w:val="0"/>
          <w:sz w:val="29"/>
          <w:szCs w:val="29"/>
        </w:rPr>
        <w:t>资格要求：</w:t>
      </w:r>
    </w:p>
    <w:p w14:paraId="21D3A9B0">
      <w:pPr>
        <w:widowControl/>
        <w:numPr>
          <w:ilvl w:val="0"/>
          <w:numId w:val="2"/>
        </w:numPr>
        <w:shd w:val="clear" w:color="auto" w:fill="FFFFFF"/>
        <w:spacing w:line="360" w:lineRule="atLeast"/>
        <w:ind w:left="420" w:leftChars="0"/>
        <w:jc w:val="left"/>
        <w:rPr>
          <w:rFonts w:hint="eastAsia" w:ascii="仿宋_GB2312" w:hAnsi="微软雅黑" w:eastAsia="仿宋_GB2312" w:cs="宋体"/>
          <w:color w:val="333333"/>
          <w:kern w:val="0"/>
          <w:sz w:val="29"/>
          <w:szCs w:val="29"/>
          <w:lang w:eastAsia="zh-CN"/>
        </w:rPr>
      </w:pPr>
      <w:r>
        <w:rPr>
          <w:rFonts w:hint="eastAsia" w:ascii="仿宋_GB2312" w:hAnsi="微软雅黑" w:eastAsia="仿宋_GB2312" w:cs="宋体"/>
          <w:color w:val="333333"/>
          <w:kern w:val="0"/>
          <w:sz w:val="29"/>
          <w:szCs w:val="29"/>
        </w:rPr>
        <w:t>具有独立法人资格</w:t>
      </w:r>
      <w:r>
        <w:rPr>
          <w:rFonts w:hint="eastAsia" w:ascii="仿宋_GB2312" w:hAnsi="微软雅黑" w:eastAsia="仿宋_GB2312" w:cs="宋体"/>
          <w:color w:val="333333"/>
          <w:kern w:val="0"/>
          <w:sz w:val="29"/>
          <w:szCs w:val="29"/>
          <w:lang w:eastAsia="zh-CN"/>
        </w:rPr>
        <w:t>，</w:t>
      </w:r>
      <w:r>
        <w:rPr>
          <w:rFonts w:hint="eastAsia" w:ascii="仿宋_GB2312" w:hAnsi="微软雅黑" w:eastAsia="仿宋_GB2312" w:cs="宋体"/>
          <w:color w:val="333333"/>
          <w:kern w:val="0"/>
          <w:sz w:val="29"/>
          <w:szCs w:val="29"/>
        </w:rPr>
        <w:t>具备有效期内国家知识产权局备案的专利代理机构资质（提供有效资质证书复印件）</w:t>
      </w:r>
      <w:r>
        <w:rPr>
          <w:rFonts w:hint="eastAsia" w:ascii="仿宋_GB2312" w:hAnsi="微软雅黑" w:eastAsia="仿宋_GB2312" w:cs="宋体"/>
          <w:color w:val="333333"/>
          <w:kern w:val="0"/>
          <w:sz w:val="29"/>
          <w:szCs w:val="29"/>
          <w:lang w:eastAsia="zh-CN"/>
        </w:rPr>
        <w:t>。</w:t>
      </w:r>
    </w:p>
    <w:p w14:paraId="06E74C37">
      <w:pPr>
        <w:widowControl/>
        <w:numPr>
          <w:ilvl w:val="0"/>
          <w:numId w:val="2"/>
        </w:numPr>
        <w:shd w:val="clear" w:color="auto" w:fill="FFFFFF"/>
        <w:spacing w:line="360" w:lineRule="atLeast"/>
        <w:ind w:left="420" w:leftChars="0"/>
        <w:jc w:val="left"/>
        <w:rPr>
          <w:rFonts w:ascii="微软雅黑" w:hAnsi="微软雅黑" w:eastAsia="宋体" w:cs="宋体"/>
          <w:color w:val="000000"/>
          <w:kern w:val="0"/>
          <w:sz w:val="24"/>
          <w:szCs w:val="24"/>
        </w:rPr>
      </w:pPr>
      <w:r>
        <w:rPr>
          <w:rFonts w:hint="eastAsia" w:ascii="仿宋_GB2312" w:hAnsi="微软雅黑" w:eastAsia="仿宋_GB2312" w:cs="宋体"/>
          <w:color w:val="333333"/>
          <w:kern w:val="0"/>
          <w:sz w:val="29"/>
          <w:szCs w:val="29"/>
        </w:rPr>
        <w:t>拥有专业的专利代理师队伍，具备国家知识产权局颁发《专利代理师资格证书》</w:t>
      </w:r>
      <w:r>
        <w:rPr>
          <w:rFonts w:hint="eastAsia" w:ascii="仿宋_GB2312" w:hAnsi="微软雅黑" w:eastAsia="仿宋_GB2312" w:cs="宋体"/>
          <w:color w:val="333333"/>
          <w:kern w:val="0"/>
          <w:sz w:val="29"/>
          <w:szCs w:val="29"/>
          <w:lang w:eastAsia="zh-CN"/>
        </w:rPr>
        <w:t>。</w:t>
      </w:r>
    </w:p>
    <w:p w14:paraId="623C40A3">
      <w:pPr>
        <w:widowControl/>
        <w:numPr>
          <w:ilvl w:val="0"/>
          <w:numId w:val="0"/>
        </w:numPr>
        <w:shd w:val="clear" w:color="auto"/>
        <w:spacing w:line="360" w:lineRule="atLeast"/>
        <w:ind w:left="0" w:leftChars="0" w:firstLine="420" w:firstLineChars="0"/>
        <w:jc w:val="left"/>
        <w:rPr>
          <w:rFonts w:ascii="仿宋_GB2312" w:hAnsi="微软雅黑" w:eastAsia="仿宋_GB2312" w:cs="宋体"/>
          <w:color w:val="333333"/>
          <w:kern w:val="0"/>
          <w:sz w:val="29"/>
          <w:szCs w:val="29"/>
          <w:highlight w:val="none"/>
        </w:rPr>
      </w:pPr>
      <w:r>
        <w:rPr>
          <w:rFonts w:hint="eastAsia" w:ascii="仿宋_GB2312" w:hAnsi="微软雅黑" w:eastAsia="仿宋_GB2312" w:cs="宋体"/>
          <w:color w:val="333333"/>
          <w:kern w:val="0"/>
          <w:sz w:val="29"/>
          <w:szCs w:val="29"/>
          <w:lang w:val="en-US" w:eastAsia="zh-CN" w:bidi="ar-SA"/>
        </w:rPr>
        <w:t>（二）</w:t>
      </w:r>
      <w:r>
        <w:rPr>
          <w:rFonts w:hint="eastAsia" w:ascii="仿宋_GB2312" w:hAnsi="微软雅黑" w:eastAsia="仿宋_GB2312" w:cs="宋体"/>
          <w:color w:val="333333"/>
          <w:kern w:val="0"/>
          <w:sz w:val="29"/>
          <w:szCs w:val="29"/>
          <w:highlight w:val="none"/>
          <w:lang w:val="en-US" w:eastAsia="zh-CN"/>
        </w:rPr>
        <w:t>人员</w:t>
      </w:r>
      <w:r>
        <w:rPr>
          <w:rFonts w:hint="eastAsia" w:ascii="仿宋_GB2312" w:hAnsi="微软雅黑" w:eastAsia="仿宋_GB2312" w:cs="宋体"/>
          <w:color w:val="333333"/>
          <w:kern w:val="0"/>
          <w:sz w:val="29"/>
          <w:szCs w:val="29"/>
          <w:highlight w:val="none"/>
        </w:rPr>
        <w:t>要求：</w:t>
      </w:r>
      <w:r>
        <w:rPr>
          <w:rFonts w:hint="eastAsia" w:ascii="仿宋_GB2312" w:hAnsi="微软雅黑" w:eastAsia="仿宋_GB2312" w:cs="宋体"/>
          <w:color w:val="333333"/>
          <w:kern w:val="0"/>
          <w:sz w:val="29"/>
          <w:szCs w:val="29"/>
        </w:rPr>
        <w:t>执证专利代理</w:t>
      </w:r>
      <w:r>
        <w:rPr>
          <w:rFonts w:hint="eastAsia" w:ascii="仿宋_GB2312" w:hAnsi="微软雅黑" w:eastAsia="仿宋_GB2312" w:cs="宋体"/>
          <w:color w:val="333333"/>
          <w:kern w:val="0"/>
          <w:sz w:val="29"/>
          <w:szCs w:val="29"/>
          <w:lang w:val="en-US" w:eastAsia="zh-CN"/>
        </w:rPr>
        <w:t>师</w:t>
      </w:r>
      <w:r>
        <w:rPr>
          <w:rFonts w:hint="eastAsia" w:ascii="仿宋_GB2312" w:hAnsi="微软雅黑" w:eastAsia="仿宋_GB2312" w:cs="宋体"/>
          <w:color w:val="333333"/>
          <w:kern w:val="0"/>
          <w:sz w:val="29"/>
          <w:szCs w:val="29"/>
        </w:rPr>
        <w:t>至少</w:t>
      </w:r>
      <w:r>
        <w:rPr>
          <w:rFonts w:hint="eastAsia" w:ascii="仿宋_GB2312" w:hAnsi="微软雅黑" w:eastAsia="仿宋_GB2312" w:cs="宋体"/>
          <w:color w:val="333333"/>
          <w:kern w:val="0"/>
          <w:sz w:val="29"/>
          <w:szCs w:val="29"/>
          <w:highlight w:val="none"/>
        </w:rPr>
        <w:t>在</w:t>
      </w:r>
      <w:r>
        <w:rPr>
          <w:rFonts w:hint="eastAsia" w:ascii="仿宋_GB2312" w:hAnsi="微软雅黑" w:eastAsia="仿宋_GB2312" w:cs="宋体"/>
          <w:color w:val="333333"/>
          <w:kern w:val="0"/>
          <w:sz w:val="29"/>
          <w:szCs w:val="29"/>
          <w:highlight w:val="none"/>
          <w:lang w:val="en-US" w:eastAsia="zh-CN"/>
        </w:rPr>
        <w:t>5</w:t>
      </w:r>
      <w:r>
        <w:rPr>
          <w:rFonts w:hint="eastAsia" w:ascii="仿宋_GB2312" w:hAnsi="微软雅黑" w:eastAsia="仿宋_GB2312" w:cs="宋体"/>
          <w:color w:val="333333"/>
          <w:kern w:val="0"/>
          <w:sz w:val="29"/>
          <w:szCs w:val="29"/>
          <w:highlight w:val="none"/>
        </w:rPr>
        <w:t>人</w:t>
      </w:r>
      <w:r>
        <w:rPr>
          <w:rFonts w:hint="eastAsia" w:ascii="仿宋_GB2312" w:hAnsi="微软雅黑" w:eastAsia="仿宋_GB2312" w:cs="宋体"/>
          <w:color w:val="333333"/>
          <w:kern w:val="0"/>
          <w:sz w:val="29"/>
          <w:szCs w:val="29"/>
          <w:highlight w:val="none"/>
          <w:lang w:val="en-US" w:eastAsia="zh-CN"/>
        </w:rPr>
        <w:t>及</w:t>
      </w:r>
      <w:r>
        <w:rPr>
          <w:rFonts w:hint="eastAsia" w:ascii="仿宋_GB2312" w:hAnsi="微软雅黑" w:eastAsia="仿宋_GB2312" w:cs="宋体"/>
          <w:color w:val="333333"/>
          <w:kern w:val="0"/>
          <w:sz w:val="29"/>
          <w:szCs w:val="29"/>
          <w:highlight w:val="none"/>
        </w:rPr>
        <w:t>以</w:t>
      </w:r>
      <w:r>
        <w:rPr>
          <w:rFonts w:hint="eastAsia" w:ascii="仿宋_GB2312" w:hAnsi="微软雅黑" w:eastAsia="仿宋_GB2312" w:cs="宋体"/>
          <w:color w:val="333333"/>
          <w:kern w:val="0"/>
          <w:sz w:val="29"/>
          <w:szCs w:val="29"/>
        </w:rPr>
        <w:t>上（提供相关证明材料</w:t>
      </w:r>
      <w:r>
        <w:rPr>
          <w:rFonts w:hint="eastAsia" w:ascii="仿宋_GB2312" w:hAnsi="微软雅黑" w:eastAsia="仿宋_GB2312" w:cs="宋体"/>
          <w:color w:val="333333"/>
          <w:kern w:val="0"/>
          <w:sz w:val="29"/>
          <w:szCs w:val="29"/>
          <w:lang w:eastAsia="zh-CN"/>
        </w:rPr>
        <w:t>：</w:t>
      </w:r>
      <w:r>
        <w:rPr>
          <w:rFonts w:hint="eastAsia" w:ascii="仿宋_GB2312" w:hAnsi="微软雅黑" w:eastAsia="仿宋_GB2312" w:cs="宋体"/>
          <w:color w:val="333333"/>
          <w:kern w:val="0"/>
          <w:sz w:val="29"/>
          <w:szCs w:val="29"/>
          <w:lang w:val="en-US" w:eastAsia="zh-CN"/>
        </w:rPr>
        <w:t>专利代理执业证</w:t>
      </w:r>
      <w:r>
        <w:rPr>
          <w:rFonts w:hint="eastAsia" w:ascii="仿宋_GB2312" w:hAnsi="微软雅黑" w:eastAsia="仿宋_GB2312" w:cs="宋体"/>
          <w:color w:val="333333"/>
          <w:kern w:val="0"/>
          <w:sz w:val="29"/>
          <w:szCs w:val="29"/>
        </w:rPr>
        <w:t>）。</w:t>
      </w:r>
    </w:p>
    <w:p w14:paraId="34BC1C66">
      <w:pPr>
        <w:widowControl/>
        <w:numPr>
          <w:ilvl w:val="0"/>
          <w:numId w:val="0"/>
        </w:numPr>
        <w:shd w:val="clear" w:color="auto"/>
        <w:spacing w:line="360" w:lineRule="atLeast"/>
        <w:ind w:left="0" w:leftChars="0" w:firstLine="420" w:firstLineChars="0"/>
        <w:jc w:val="left"/>
        <w:rPr>
          <w:rFonts w:ascii="仿宋_GB2312" w:hAnsi="微软雅黑" w:eastAsia="仿宋_GB2312" w:cs="宋体"/>
          <w:color w:val="333333"/>
          <w:kern w:val="0"/>
          <w:sz w:val="29"/>
          <w:szCs w:val="29"/>
          <w:highlight w:val="none"/>
        </w:rPr>
      </w:pPr>
      <w:r>
        <w:rPr>
          <w:rFonts w:hint="eastAsia" w:ascii="仿宋_GB2312" w:hAnsi="微软雅黑" w:eastAsia="仿宋_GB2312" w:cs="宋体"/>
          <w:color w:val="333333"/>
          <w:kern w:val="0"/>
          <w:sz w:val="29"/>
          <w:szCs w:val="29"/>
          <w:lang w:val="en-US" w:eastAsia="zh-CN" w:bidi="ar-SA"/>
        </w:rPr>
        <w:t>（三）</w:t>
      </w:r>
      <w:r>
        <w:rPr>
          <w:rFonts w:hint="eastAsia" w:ascii="仿宋_GB2312" w:hAnsi="微软雅黑" w:eastAsia="仿宋_GB2312" w:cs="宋体"/>
          <w:color w:val="333333"/>
          <w:kern w:val="0"/>
          <w:sz w:val="29"/>
          <w:szCs w:val="29"/>
          <w:highlight w:val="none"/>
          <w:lang w:val="en-US" w:eastAsia="zh-CN"/>
        </w:rPr>
        <w:t>业绩要求：</w:t>
      </w:r>
      <w:r>
        <w:rPr>
          <w:rFonts w:hint="eastAsia" w:ascii="仿宋_GB2312" w:hAnsi="微软雅黑" w:eastAsia="仿宋_GB2312" w:cs="宋体"/>
          <w:color w:val="333333"/>
          <w:kern w:val="0"/>
          <w:sz w:val="29"/>
          <w:szCs w:val="29"/>
          <w:highlight w:val="none"/>
        </w:rPr>
        <w:t>提供2022年至今完成材料化工领域</w:t>
      </w:r>
      <w:r>
        <w:rPr>
          <w:rFonts w:hint="eastAsia" w:ascii="仿宋_GB2312" w:hAnsi="微软雅黑" w:eastAsia="仿宋_GB2312" w:cs="宋体"/>
          <w:color w:val="333333"/>
          <w:kern w:val="0"/>
          <w:sz w:val="29"/>
          <w:szCs w:val="29"/>
          <w:highlight w:val="none"/>
          <w:lang w:val="en-US" w:eastAsia="zh-CN"/>
        </w:rPr>
        <w:t>的</w:t>
      </w:r>
      <w:r>
        <w:rPr>
          <w:rFonts w:hint="eastAsia" w:ascii="仿宋_GB2312" w:hAnsi="微软雅黑" w:eastAsia="仿宋_GB2312" w:cs="宋体"/>
          <w:color w:val="333333"/>
          <w:kern w:val="0"/>
          <w:sz w:val="29"/>
          <w:szCs w:val="29"/>
          <w:highlight w:val="none"/>
        </w:rPr>
        <w:t>授权发明</w:t>
      </w:r>
      <w:r>
        <w:rPr>
          <w:rFonts w:hint="eastAsia" w:ascii="仿宋_GB2312" w:hAnsi="微软雅黑" w:eastAsia="仿宋_GB2312" w:cs="宋体"/>
          <w:color w:val="333333"/>
          <w:kern w:val="0"/>
          <w:sz w:val="29"/>
          <w:szCs w:val="29"/>
          <w:highlight w:val="none"/>
          <w:lang w:val="en-US" w:eastAsia="zh-CN"/>
        </w:rPr>
        <w:t>和</w:t>
      </w:r>
      <w:r>
        <w:rPr>
          <w:rFonts w:hint="eastAsia" w:ascii="仿宋_GB2312" w:hAnsi="微软雅黑" w:eastAsia="仿宋_GB2312" w:cs="宋体"/>
          <w:color w:val="333333"/>
          <w:kern w:val="0"/>
          <w:sz w:val="29"/>
          <w:szCs w:val="29"/>
          <w:highlight w:val="none"/>
        </w:rPr>
        <w:t>实用新型专利代理服务业绩</w:t>
      </w:r>
      <w:r>
        <w:rPr>
          <w:rFonts w:hint="eastAsia" w:ascii="仿宋_GB2312" w:hAnsi="微软雅黑" w:eastAsia="仿宋_GB2312" w:cs="宋体"/>
          <w:color w:val="333333"/>
          <w:kern w:val="0"/>
          <w:sz w:val="29"/>
          <w:szCs w:val="29"/>
          <w:highlight w:val="none"/>
          <w:lang w:val="en-US" w:eastAsia="zh-CN"/>
        </w:rPr>
        <w:t>证明均</w:t>
      </w:r>
      <w:r>
        <w:rPr>
          <w:rFonts w:hint="eastAsia" w:ascii="仿宋_GB2312" w:hAnsi="微软雅黑" w:eastAsia="仿宋_GB2312" w:cs="宋体"/>
          <w:color w:val="333333"/>
          <w:kern w:val="0"/>
          <w:sz w:val="29"/>
          <w:szCs w:val="29"/>
          <w:highlight w:val="none"/>
        </w:rPr>
        <w:t>不少于五件（附证书及国家知识产权局、佰腾网、专利汇等相关截图证明文件）。</w:t>
      </w:r>
    </w:p>
    <w:p w14:paraId="416B9D2F">
      <w:pPr>
        <w:widowControl/>
        <w:numPr>
          <w:ilvl w:val="0"/>
          <w:numId w:val="0"/>
        </w:numPr>
        <w:shd w:val="clear" w:color="auto"/>
        <w:spacing w:line="360" w:lineRule="atLeast"/>
        <w:ind w:left="0" w:leftChars="0" w:firstLine="420" w:firstLineChars="0"/>
        <w:jc w:val="left"/>
        <w:rPr>
          <w:rFonts w:ascii="微软雅黑" w:hAnsi="微软雅黑" w:eastAsia="宋体" w:cs="宋体"/>
          <w:color w:val="000000"/>
          <w:kern w:val="0"/>
          <w:sz w:val="24"/>
          <w:szCs w:val="24"/>
          <w:highlight w:val="none"/>
        </w:rPr>
      </w:pPr>
      <w:r>
        <w:rPr>
          <w:rFonts w:hint="eastAsia" w:ascii="仿宋_GB2312" w:hAnsi="微软雅黑" w:eastAsia="仿宋_GB2312" w:cs="宋体"/>
          <w:color w:val="333333"/>
          <w:kern w:val="0"/>
          <w:sz w:val="29"/>
          <w:szCs w:val="29"/>
          <w:lang w:val="en-US" w:eastAsia="zh-CN" w:bidi="ar-SA"/>
        </w:rPr>
        <w:t>（四）</w:t>
      </w:r>
      <w:r>
        <w:rPr>
          <w:rFonts w:hint="eastAsia" w:ascii="仿宋_GB2312" w:hAnsi="微软雅黑" w:eastAsia="仿宋_GB2312" w:cs="宋体"/>
          <w:color w:val="333333"/>
          <w:kern w:val="0"/>
          <w:sz w:val="29"/>
          <w:szCs w:val="29"/>
          <w:highlight w:val="none"/>
        </w:rPr>
        <w:t>报价要求：包干价，最高限价</w:t>
      </w:r>
      <w:r>
        <w:rPr>
          <w:rFonts w:hint="eastAsia" w:ascii="仿宋_GB2312" w:hAnsi="微软雅黑" w:eastAsia="仿宋_GB2312" w:cs="宋体"/>
          <w:color w:val="333333"/>
          <w:kern w:val="0"/>
          <w:sz w:val="29"/>
          <w:szCs w:val="29"/>
          <w:highlight w:val="none"/>
          <w:lang w:val="en-US" w:eastAsia="zh-CN"/>
        </w:rPr>
        <w:t>9</w:t>
      </w:r>
      <w:r>
        <w:rPr>
          <w:rFonts w:hint="eastAsia" w:ascii="仿宋_GB2312" w:hAnsi="微软雅黑" w:eastAsia="仿宋_GB2312" w:cs="宋体"/>
          <w:color w:val="333333"/>
          <w:kern w:val="0"/>
          <w:sz w:val="29"/>
          <w:szCs w:val="29"/>
          <w:highlight w:val="none"/>
        </w:rPr>
        <w:t>万元。报价费用包含履行服务义务产生的所有相关费用，包括但不限于政策咨询服务费、交通费、住宿费、印刷费、资料邮寄费等费用</w:t>
      </w:r>
      <w:r>
        <w:rPr>
          <w:rFonts w:hint="eastAsia" w:ascii="仿宋_GB2312" w:hAnsi="微软雅黑" w:eastAsia="仿宋_GB2312" w:cs="宋体"/>
          <w:color w:val="333333"/>
          <w:kern w:val="0"/>
          <w:sz w:val="29"/>
          <w:szCs w:val="29"/>
          <w:highlight w:val="none"/>
          <w:lang w:eastAsia="zh-CN"/>
        </w:rPr>
        <w:t>。</w:t>
      </w:r>
    </w:p>
    <w:p w14:paraId="5C6BCA50">
      <w:pPr>
        <w:widowControl/>
        <w:numPr>
          <w:ilvl w:val="0"/>
          <w:numId w:val="0"/>
        </w:numPr>
        <w:shd w:val="clear" w:color="auto"/>
        <w:spacing w:line="360" w:lineRule="atLeast"/>
        <w:ind w:left="0" w:leftChars="0" w:firstLine="420" w:firstLineChars="0"/>
        <w:jc w:val="left"/>
        <w:rPr>
          <w:rFonts w:ascii="微软雅黑" w:hAnsi="微软雅黑" w:eastAsia="宋体" w:cs="宋体"/>
          <w:color w:val="000000"/>
          <w:kern w:val="0"/>
          <w:sz w:val="24"/>
          <w:szCs w:val="24"/>
          <w:highlight w:val="none"/>
        </w:rPr>
      </w:pPr>
      <w:r>
        <w:rPr>
          <w:rFonts w:hint="eastAsia" w:ascii="仿宋_GB2312" w:hAnsi="微软雅黑" w:eastAsia="仿宋_GB2312" w:cs="宋体"/>
          <w:color w:val="333333"/>
          <w:kern w:val="0"/>
          <w:sz w:val="29"/>
          <w:szCs w:val="29"/>
          <w:highlight w:val="none"/>
          <w:lang w:val="en-US" w:eastAsia="zh-CN" w:bidi="ar-SA"/>
        </w:rPr>
        <w:t>（五）</w:t>
      </w:r>
      <w:r>
        <w:rPr>
          <w:rFonts w:hint="eastAsia" w:ascii="仿宋_GB2312" w:hAnsi="微软雅黑" w:eastAsia="仿宋_GB2312" w:cs="宋体"/>
          <w:color w:val="333333"/>
          <w:kern w:val="0"/>
          <w:sz w:val="29"/>
          <w:szCs w:val="29"/>
          <w:highlight w:val="none"/>
          <w:lang w:val="en-US" w:eastAsia="zh-CN"/>
        </w:rPr>
        <w:t>服务期限</w:t>
      </w:r>
      <w:r>
        <w:rPr>
          <w:rFonts w:hint="eastAsia" w:ascii="仿宋_GB2312" w:hAnsi="微软雅黑" w:eastAsia="仿宋_GB2312" w:cs="宋体"/>
          <w:color w:val="333333"/>
          <w:kern w:val="0"/>
          <w:sz w:val="29"/>
          <w:szCs w:val="29"/>
          <w:highlight w:val="none"/>
        </w:rPr>
        <w:t>：202</w:t>
      </w:r>
      <w:r>
        <w:rPr>
          <w:rFonts w:hint="eastAsia" w:ascii="仿宋_GB2312" w:hAnsi="微软雅黑" w:eastAsia="仿宋_GB2312" w:cs="宋体"/>
          <w:color w:val="333333"/>
          <w:kern w:val="0"/>
          <w:sz w:val="29"/>
          <w:szCs w:val="29"/>
          <w:highlight w:val="none"/>
          <w:lang w:val="en-US" w:eastAsia="zh-CN"/>
        </w:rPr>
        <w:t>6</w:t>
      </w:r>
      <w:r>
        <w:rPr>
          <w:rFonts w:hint="eastAsia" w:ascii="仿宋_GB2312" w:hAnsi="微软雅黑" w:eastAsia="仿宋_GB2312" w:cs="宋体"/>
          <w:color w:val="333333"/>
          <w:kern w:val="0"/>
          <w:sz w:val="29"/>
          <w:szCs w:val="29"/>
          <w:highlight w:val="none"/>
        </w:rPr>
        <w:t>年</w:t>
      </w:r>
      <w:r>
        <w:rPr>
          <w:rFonts w:hint="eastAsia" w:ascii="仿宋_GB2312" w:hAnsi="微软雅黑" w:eastAsia="仿宋_GB2312" w:cs="宋体"/>
          <w:color w:val="333333"/>
          <w:kern w:val="0"/>
          <w:sz w:val="29"/>
          <w:szCs w:val="29"/>
          <w:highlight w:val="none"/>
          <w:lang w:val="en-US" w:eastAsia="zh-CN"/>
        </w:rPr>
        <w:t>1</w:t>
      </w:r>
      <w:r>
        <w:rPr>
          <w:rFonts w:hint="eastAsia" w:ascii="仿宋_GB2312" w:hAnsi="微软雅黑" w:eastAsia="仿宋_GB2312" w:cs="宋体"/>
          <w:color w:val="333333"/>
          <w:kern w:val="0"/>
          <w:sz w:val="29"/>
          <w:szCs w:val="29"/>
          <w:highlight w:val="none"/>
        </w:rPr>
        <w:t>月</w:t>
      </w:r>
      <w:r>
        <w:rPr>
          <w:rFonts w:hint="eastAsia" w:ascii="仿宋_GB2312" w:hAnsi="微软雅黑" w:eastAsia="仿宋_GB2312" w:cs="宋体"/>
          <w:color w:val="333333"/>
          <w:kern w:val="0"/>
          <w:sz w:val="29"/>
          <w:szCs w:val="29"/>
          <w:highlight w:val="none"/>
          <w:lang w:val="en-US" w:eastAsia="zh-CN"/>
        </w:rPr>
        <w:t>31日</w:t>
      </w:r>
      <w:r>
        <w:rPr>
          <w:rFonts w:hint="eastAsia" w:ascii="仿宋_GB2312" w:hAnsi="微软雅黑" w:eastAsia="仿宋_GB2312" w:cs="宋体"/>
          <w:color w:val="333333"/>
          <w:kern w:val="0"/>
          <w:sz w:val="29"/>
          <w:szCs w:val="29"/>
          <w:highlight w:val="none"/>
        </w:rPr>
        <w:t>前完成所有工作</w:t>
      </w:r>
      <w:r>
        <w:rPr>
          <w:rFonts w:hint="eastAsia" w:ascii="仿宋_GB2312" w:hAnsi="微软雅黑" w:eastAsia="仿宋_GB2312" w:cs="宋体"/>
          <w:color w:val="333333"/>
          <w:kern w:val="0"/>
          <w:sz w:val="29"/>
          <w:szCs w:val="29"/>
          <w:highlight w:val="none"/>
        </w:rPr>
        <w:t>。</w:t>
      </w:r>
    </w:p>
    <w:p w14:paraId="76A3A0E6">
      <w:pPr>
        <w:widowControl/>
        <w:numPr>
          <w:ilvl w:val="0"/>
          <w:numId w:val="0"/>
        </w:numPr>
        <w:shd w:val="clear" w:color="auto"/>
        <w:spacing w:line="360" w:lineRule="atLeast"/>
        <w:ind w:left="0" w:leftChars="0" w:firstLine="420" w:firstLineChars="0"/>
        <w:jc w:val="left"/>
        <w:rPr>
          <w:rFonts w:ascii="仿宋_GB2312" w:hAnsi="微软雅黑" w:eastAsia="仿宋_GB2312" w:cs="宋体"/>
          <w:color w:val="333333"/>
          <w:kern w:val="0"/>
          <w:sz w:val="29"/>
          <w:szCs w:val="29"/>
          <w:highlight w:val="yellow"/>
        </w:rPr>
      </w:pPr>
      <w:r>
        <w:rPr>
          <w:rFonts w:hint="eastAsia" w:ascii="仿宋_GB2312" w:hAnsi="微软雅黑" w:eastAsia="仿宋_GB2312" w:cs="宋体"/>
          <w:color w:val="333333"/>
          <w:kern w:val="0"/>
          <w:sz w:val="29"/>
          <w:szCs w:val="29"/>
          <w:highlight w:val="none"/>
          <w:lang w:val="en-US" w:eastAsia="zh-CN" w:bidi="ar-SA"/>
        </w:rPr>
        <w:t>（六）</w:t>
      </w:r>
      <w:r>
        <w:rPr>
          <w:rFonts w:hint="eastAsia" w:ascii="仿宋_GB2312" w:hAnsi="微软雅黑" w:eastAsia="仿宋_GB2312" w:cs="宋体"/>
          <w:color w:val="333333"/>
          <w:kern w:val="0"/>
          <w:sz w:val="29"/>
          <w:szCs w:val="29"/>
          <w:highlight w:val="none"/>
        </w:rPr>
        <w:t>成果要求：</w:t>
      </w:r>
      <w:r>
        <w:rPr>
          <w:rFonts w:hint="eastAsia" w:ascii="仿宋_GB2312" w:hAnsi="微软雅黑" w:eastAsia="仿宋_GB2312" w:cs="宋体"/>
          <w:color w:val="333333"/>
          <w:kern w:val="0"/>
          <w:sz w:val="29"/>
          <w:szCs w:val="29"/>
          <w:highlight w:val="none"/>
          <w:lang w:val="en-US" w:eastAsia="zh-CN"/>
        </w:rPr>
        <w:t>根据具体工作内容提交专利分析导航报告。</w:t>
      </w:r>
    </w:p>
    <w:p w14:paraId="03044149">
      <w:pPr>
        <w:pStyle w:val="2"/>
        <w:numPr>
          <w:ilvl w:val="0"/>
          <w:numId w:val="0"/>
        </w:numPr>
        <w:ind w:left="0" w:leftChars="0" w:firstLine="420" w:firstLineChars="0"/>
        <w:rPr>
          <w:rFonts w:hint="eastAsia" w:ascii="仿宋_GB2312" w:hAnsi="微软雅黑" w:eastAsia="仿宋_GB2312" w:cs="宋体"/>
          <w:color w:val="333333"/>
          <w:kern w:val="0"/>
          <w:sz w:val="29"/>
          <w:szCs w:val="29"/>
          <w:lang w:val="en-US" w:eastAsia="zh-CN" w:bidi="ar-SA"/>
        </w:rPr>
      </w:pPr>
      <w:r>
        <w:rPr>
          <w:rFonts w:hint="eastAsia" w:ascii="仿宋_GB2312" w:hAnsi="微软雅黑" w:eastAsia="仿宋_GB2312" w:cs="宋体"/>
          <w:color w:val="333333"/>
          <w:kern w:val="0"/>
          <w:sz w:val="29"/>
          <w:szCs w:val="29"/>
          <w:lang w:val="en-US" w:eastAsia="zh-CN" w:bidi="ar-SA"/>
        </w:rPr>
        <w:t>（七）结算和支付</w:t>
      </w:r>
    </w:p>
    <w:p w14:paraId="04E316BD">
      <w:pPr>
        <w:widowControl/>
        <w:numPr>
          <w:ilvl w:val="0"/>
          <w:numId w:val="0"/>
        </w:numPr>
        <w:shd w:val="clear" w:color="auto"/>
        <w:spacing w:line="360" w:lineRule="atLeast"/>
        <w:ind w:left="0" w:leftChars="0" w:firstLine="420" w:firstLineChars="0"/>
        <w:jc w:val="left"/>
        <w:rPr>
          <w:rFonts w:hint="eastAsia" w:ascii="仿宋_GB2312" w:hAnsi="微软雅黑" w:eastAsia="仿宋_GB2312" w:cs="宋体"/>
          <w:color w:val="333333"/>
          <w:kern w:val="0"/>
          <w:sz w:val="29"/>
          <w:szCs w:val="29"/>
          <w:highlight w:val="none"/>
          <w:lang w:eastAsia="zh-CN"/>
        </w:rPr>
      </w:pPr>
      <w:r>
        <w:rPr>
          <w:rFonts w:hint="eastAsia" w:ascii="仿宋_GB2312" w:hAnsi="微软雅黑" w:eastAsia="仿宋_GB2312" w:cs="宋体"/>
          <w:color w:val="333333"/>
          <w:kern w:val="0"/>
          <w:sz w:val="29"/>
          <w:szCs w:val="29"/>
          <w:highlight w:val="none"/>
        </w:rPr>
        <w:t>专利分析导航服务费用在双方签订服务协议完成后，采购人向供应商支付合同总额的</w:t>
      </w:r>
      <w:r>
        <w:rPr>
          <w:rFonts w:hint="eastAsia" w:ascii="仿宋_GB2312" w:hAnsi="微软雅黑" w:eastAsia="仿宋_GB2312" w:cs="宋体"/>
          <w:color w:val="333333"/>
          <w:kern w:val="0"/>
          <w:sz w:val="29"/>
          <w:szCs w:val="29"/>
          <w:highlight w:val="none"/>
          <w:lang w:val="en-US" w:eastAsia="zh-CN"/>
        </w:rPr>
        <w:t>7</w:t>
      </w:r>
      <w:r>
        <w:rPr>
          <w:rFonts w:hint="eastAsia" w:ascii="仿宋_GB2312" w:hAnsi="微软雅黑" w:eastAsia="仿宋_GB2312" w:cs="宋体"/>
          <w:color w:val="333333"/>
          <w:kern w:val="0"/>
          <w:sz w:val="29"/>
          <w:szCs w:val="29"/>
          <w:highlight w:val="none"/>
        </w:rPr>
        <w:t>0％，启动项目工作；在</w:t>
      </w:r>
      <w:r>
        <w:rPr>
          <w:rFonts w:hint="eastAsia" w:ascii="仿宋_GB2312" w:hAnsi="微软雅黑" w:eastAsia="仿宋_GB2312" w:cs="宋体"/>
          <w:color w:val="333333"/>
          <w:kern w:val="0"/>
          <w:sz w:val="29"/>
          <w:szCs w:val="29"/>
          <w:highlight w:val="none"/>
          <w:lang w:val="en-US" w:eastAsia="zh-CN"/>
        </w:rPr>
        <w:t>采购人</w:t>
      </w:r>
      <w:r>
        <w:rPr>
          <w:rFonts w:hint="eastAsia" w:ascii="仿宋_GB2312" w:hAnsi="微软雅黑" w:eastAsia="仿宋_GB2312" w:cs="宋体"/>
          <w:color w:val="333333"/>
          <w:kern w:val="0"/>
          <w:sz w:val="29"/>
          <w:szCs w:val="29"/>
          <w:highlight w:val="none"/>
        </w:rPr>
        <w:t>收到</w:t>
      </w:r>
      <w:r>
        <w:rPr>
          <w:rFonts w:hint="eastAsia" w:ascii="仿宋_GB2312" w:hAnsi="微软雅黑" w:eastAsia="仿宋_GB2312" w:cs="宋体"/>
          <w:color w:val="333333"/>
          <w:kern w:val="0"/>
          <w:sz w:val="29"/>
          <w:szCs w:val="29"/>
          <w:highlight w:val="none"/>
          <w:lang w:val="en-US" w:eastAsia="zh-CN"/>
        </w:rPr>
        <w:t>供应商</w:t>
      </w:r>
      <w:r>
        <w:rPr>
          <w:rFonts w:hint="eastAsia" w:ascii="仿宋_GB2312" w:hAnsi="微软雅黑" w:eastAsia="仿宋_GB2312" w:cs="宋体"/>
          <w:color w:val="333333"/>
          <w:kern w:val="0"/>
          <w:sz w:val="29"/>
          <w:szCs w:val="29"/>
          <w:highlight w:val="none"/>
        </w:rPr>
        <w:t>项目交付并确认签收后，</w:t>
      </w:r>
      <w:r>
        <w:rPr>
          <w:rFonts w:hint="eastAsia" w:ascii="Times New Roman" w:hAnsi="Times New Roman" w:eastAsia="仿宋_GB2312" w:cs="Times New Roman"/>
          <w:color w:val="333333"/>
          <w:kern w:val="2"/>
          <w:sz w:val="28"/>
          <w:szCs w:val="28"/>
          <w:highlight w:val="none"/>
        </w:rPr>
        <w:t>支付合同总额的</w:t>
      </w:r>
      <w:r>
        <w:rPr>
          <w:rFonts w:hint="eastAsia" w:ascii="Times New Roman" w:hAnsi="Times New Roman" w:eastAsia="仿宋_GB2312" w:cs="Times New Roman"/>
          <w:color w:val="333333"/>
          <w:kern w:val="2"/>
          <w:sz w:val="28"/>
          <w:szCs w:val="28"/>
          <w:highlight w:val="none"/>
          <w:lang w:val="en-US" w:eastAsia="zh-CN"/>
        </w:rPr>
        <w:t>3</w:t>
      </w:r>
      <w:r>
        <w:rPr>
          <w:rFonts w:hint="eastAsia" w:ascii="Times New Roman" w:hAnsi="Times New Roman" w:eastAsia="仿宋_GB2312" w:cs="Times New Roman"/>
          <w:color w:val="333333"/>
          <w:kern w:val="2"/>
          <w:sz w:val="28"/>
          <w:szCs w:val="28"/>
          <w:highlight w:val="none"/>
        </w:rPr>
        <w:t>0%</w:t>
      </w:r>
      <w:r>
        <w:rPr>
          <w:rFonts w:hint="eastAsia" w:ascii="Times New Roman" w:hAnsi="Times New Roman" w:eastAsia="仿宋_GB2312" w:cs="Times New Roman"/>
          <w:color w:val="333333"/>
          <w:kern w:val="2"/>
          <w:sz w:val="28"/>
          <w:szCs w:val="28"/>
          <w:highlight w:val="none"/>
          <w:lang w:eastAsia="zh-CN"/>
        </w:rPr>
        <w:t>。</w:t>
      </w:r>
    </w:p>
    <w:p w14:paraId="2D0DD125">
      <w:pPr>
        <w:numPr>
          <w:ilvl w:val="0"/>
          <w:numId w:val="0"/>
        </w:numPr>
        <w:adjustRightInd w:val="0"/>
        <w:spacing w:line="360" w:lineRule="auto"/>
        <w:ind w:left="0" w:leftChars="0" w:firstLine="420" w:firstLineChars="0"/>
        <w:rPr>
          <w:rFonts w:ascii="仿宋_GB2312" w:hAnsi="微软雅黑" w:eastAsia="仿宋_GB2312" w:cs="宋体"/>
          <w:color w:val="000000"/>
          <w:kern w:val="0"/>
          <w:sz w:val="29"/>
          <w:szCs w:val="29"/>
        </w:rPr>
      </w:pPr>
      <w:r>
        <w:rPr>
          <w:rFonts w:hint="eastAsia" w:ascii="仿宋_GB2312" w:hAnsi="微软雅黑" w:eastAsia="仿宋_GB2312" w:cs="宋体"/>
          <w:color w:val="000000"/>
          <w:kern w:val="0"/>
          <w:sz w:val="29"/>
          <w:szCs w:val="29"/>
          <w:lang w:val="en-US" w:eastAsia="zh-CN" w:bidi="ar-SA"/>
        </w:rPr>
        <w:t>（九）</w:t>
      </w:r>
      <w:r>
        <w:rPr>
          <w:rFonts w:hint="eastAsia" w:ascii="仿宋_GB2312" w:hAnsi="微软雅黑" w:eastAsia="仿宋_GB2312" w:cs="宋体"/>
          <w:color w:val="333333"/>
          <w:kern w:val="0"/>
          <w:sz w:val="29"/>
          <w:szCs w:val="29"/>
        </w:rPr>
        <w:t>评标办法：在符合采购需求、质量和服务相等的前提下，确定</w:t>
      </w:r>
      <w:r>
        <w:rPr>
          <w:rFonts w:hint="eastAsia" w:ascii="仿宋_GB2312" w:hAnsi="微软雅黑" w:eastAsia="仿宋_GB2312" w:cs="宋体"/>
          <w:color w:val="000000"/>
          <w:kern w:val="0"/>
          <w:sz w:val="29"/>
          <w:szCs w:val="29"/>
        </w:rPr>
        <w:t>最低报价者为成交供应商。</w:t>
      </w:r>
    </w:p>
    <w:p w14:paraId="316EF770">
      <w:pPr>
        <w:numPr>
          <w:ilvl w:val="0"/>
          <w:numId w:val="0"/>
        </w:numPr>
        <w:adjustRightInd w:val="0"/>
        <w:spacing w:line="360" w:lineRule="auto"/>
        <w:ind w:left="0" w:leftChars="0" w:firstLine="420" w:firstLineChars="0"/>
        <w:rPr>
          <w:rFonts w:ascii="仿宋_GB2312" w:hAnsi="微软雅黑" w:eastAsia="仿宋_GB2312" w:cs="宋体"/>
          <w:color w:val="000000"/>
          <w:kern w:val="0"/>
          <w:sz w:val="29"/>
          <w:szCs w:val="29"/>
        </w:rPr>
      </w:pPr>
      <w:r>
        <w:rPr>
          <w:rFonts w:hint="eastAsia" w:ascii="仿宋_GB2312" w:hAnsi="微软雅黑" w:eastAsia="仿宋_GB2312" w:cs="宋体"/>
          <w:color w:val="000000"/>
          <w:kern w:val="0"/>
          <w:sz w:val="29"/>
          <w:szCs w:val="29"/>
          <w:lang w:val="en-US" w:eastAsia="zh-CN" w:bidi="ar-SA"/>
        </w:rPr>
        <w:t>（十）</w:t>
      </w:r>
      <w:r>
        <w:rPr>
          <w:rFonts w:hint="eastAsia" w:ascii="仿宋_GB2312" w:hAnsi="微软雅黑" w:eastAsia="仿宋_GB2312" w:cs="宋体"/>
          <w:color w:val="000000"/>
          <w:kern w:val="0"/>
          <w:sz w:val="29"/>
          <w:szCs w:val="29"/>
        </w:rPr>
        <w:t>供应商报价函须经供应商法定代表人或其授权代表签字并加盖单位公章；如为授权代表签署，则须附法定代表人授权委托书、法定代表人和授权委托人的身份证复印件。</w:t>
      </w:r>
    </w:p>
    <w:p w14:paraId="09D60ED7">
      <w:pPr>
        <w:numPr>
          <w:ilvl w:val="0"/>
          <w:numId w:val="0"/>
        </w:numPr>
        <w:adjustRightInd w:val="0"/>
        <w:spacing w:line="360" w:lineRule="auto"/>
        <w:ind w:left="0" w:leftChars="0" w:firstLine="420" w:firstLineChars="0"/>
        <w:rPr>
          <w:rFonts w:ascii="仿宋_GB2312" w:hAnsi="微软雅黑" w:eastAsia="仿宋_GB2312" w:cs="宋体"/>
          <w:color w:val="000000"/>
          <w:kern w:val="0"/>
          <w:sz w:val="29"/>
          <w:szCs w:val="29"/>
        </w:rPr>
      </w:pPr>
      <w:r>
        <w:rPr>
          <w:rFonts w:hint="eastAsia" w:ascii="仿宋_GB2312" w:hAnsi="微软雅黑" w:eastAsia="仿宋_GB2312" w:cs="宋体"/>
          <w:color w:val="000000"/>
          <w:kern w:val="0"/>
          <w:sz w:val="29"/>
          <w:szCs w:val="29"/>
          <w:lang w:val="en-US" w:eastAsia="zh-CN" w:bidi="ar-SA"/>
        </w:rPr>
        <w:t>（十一）</w:t>
      </w:r>
      <w:r>
        <w:rPr>
          <w:rFonts w:hint="eastAsia" w:ascii="仿宋_GB2312" w:hAnsi="微软雅黑" w:eastAsia="仿宋_GB2312" w:cs="宋体"/>
          <w:color w:val="000000"/>
          <w:kern w:val="0"/>
          <w:sz w:val="29"/>
          <w:szCs w:val="29"/>
        </w:rPr>
        <w:t>供应商提供的报价函须密封并加盖公章,外封皮注明供应商全称及开标时间；</w:t>
      </w:r>
      <w:r>
        <w:rPr>
          <w:rFonts w:hint="eastAsia" w:ascii="仿宋_GB2312" w:hAnsi="微软雅黑" w:eastAsia="仿宋_GB2312" w:cs="宋体"/>
          <w:color w:val="000000"/>
          <w:kern w:val="0"/>
          <w:sz w:val="29"/>
          <w:szCs w:val="29"/>
          <w:highlight w:val="none"/>
        </w:rPr>
        <w:t>请于</w:t>
      </w:r>
      <w:r>
        <w:rPr>
          <w:rFonts w:hint="eastAsia" w:ascii="仿宋_GB2312" w:hAnsi="微软雅黑" w:eastAsia="仿宋_GB2312" w:cs="宋体"/>
          <w:color w:val="000000"/>
          <w:kern w:val="0"/>
          <w:sz w:val="29"/>
          <w:szCs w:val="29"/>
          <w:highlight w:val="none"/>
          <w:lang w:eastAsia="zh-CN"/>
        </w:rPr>
        <w:t>2025年10月30日</w:t>
      </w:r>
      <w:r>
        <w:rPr>
          <w:rFonts w:hint="eastAsia" w:ascii="仿宋_GB2312" w:hAnsi="微软雅黑" w:eastAsia="仿宋_GB2312" w:cs="宋体"/>
          <w:color w:val="000000"/>
          <w:kern w:val="0"/>
          <w:sz w:val="29"/>
          <w:szCs w:val="29"/>
          <w:highlight w:val="none"/>
        </w:rPr>
        <w:t>10:00</w:t>
      </w:r>
      <w:r>
        <w:rPr>
          <w:rFonts w:hint="eastAsia" w:ascii="仿宋_GB2312" w:hAnsi="微软雅黑" w:eastAsia="仿宋_GB2312" w:cs="宋体"/>
          <w:color w:val="000000"/>
          <w:kern w:val="0"/>
          <w:sz w:val="29"/>
          <w:szCs w:val="29"/>
          <w:highlight w:val="none"/>
        </w:rPr>
        <w:t>（报</w:t>
      </w:r>
      <w:r>
        <w:rPr>
          <w:rFonts w:hint="eastAsia" w:ascii="仿宋_GB2312" w:hAnsi="微软雅黑" w:eastAsia="仿宋_GB2312" w:cs="宋体"/>
          <w:color w:val="000000"/>
          <w:kern w:val="0"/>
          <w:sz w:val="29"/>
          <w:szCs w:val="29"/>
        </w:rPr>
        <w:t>价截止时间）前</w:t>
      </w:r>
      <w:r>
        <w:rPr>
          <w:rFonts w:hint="eastAsia" w:ascii="仿宋_GB2312" w:hAnsi="微软雅黑" w:eastAsia="仿宋_GB2312" w:cs="宋体"/>
          <w:color w:val="000000"/>
          <w:kern w:val="0"/>
          <w:sz w:val="29"/>
          <w:szCs w:val="29"/>
          <w:lang w:val="en-US" w:eastAsia="zh-CN"/>
        </w:rPr>
        <w:t>将胶装</w:t>
      </w:r>
      <w:r>
        <w:rPr>
          <w:rFonts w:hint="eastAsia" w:ascii="仿宋_GB2312" w:hAnsi="微软雅黑" w:eastAsia="仿宋_GB2312" w:cs="宋体"/>
          <w:color w:val="000000"/>
          <w:kern w:val="0"/>
          <w:sz w:val="29"/>
          <w:szCs w:val="29"/>
        </w:rPr>
        <w:t>密封</w:t>
      </w:r>
      <w:r>
        <w:rPr>
          <w:rFonts w:hint="eastAsia" w:ascii="仿宋_GB2312" w:hAnsi="微软雅黑" w:eastAsia="仿宋_GB2312" w:cs="宋体"/>
          <w:color w:val="000000"/>
          <w:kern w:val="0"/>
          <w:sz w:val="29"/>
          <w:szCs w:val="29"/>
          <w:lang w:val="en-US" w:eastAsia="zh-CN"/>
        </w:rPr>
        <w:t>后的询价文件</w:t>
      </w:r>
      <w:r>
        <w:rPr>
          <w:rFonts w:hint="eastAsia" w:ascii="仿宋_GB2312" w:hAnsi="微软雅黑" w:eastAsia="仿宋_GB2312" w:cs="宋体"/>
          <w:color w:val="000000"/>
          <w:kern w:val="0"/>
          <w:sz w:val="29"/>
          <w:szCs w:val="29"/>
        </w:rPr>
        <w:t>报送我公司（供应商可将密封好的报价函在报价截止时间前邮寄致询价人处，以收到报价函时间为准）。联系人：王璋，电话：13908067930，递交地址：成都市双流区顺兴大道一段189号蜀道云上城12号楼</w:t>
      </w:r>
      <w:r>
        <w:rPr>
          <w:rFonts w:hint="eastAsia" w:ascii="仿宋_GB2312" w:hAnsi="微软雅黑" w:eastAsia="仿宋_GB2312" w:cs="宋体"/>
          <w:color w:val="000000"/>
          <w:kern w:val="0"/>
          <w:sz w:val="29"/>
          <w:szCs w:val="29"/>
          <w:lang w:val="en-US" w:eastAsia="zh-CN"/>
        </w:rPr>
        <w:t>养护工程分院16</w:t>
      </w:r>
      <w:r>
        <w:rPr>
          <w:rFonts w:hint="eastAsia" w:ascii="仿宋_GB2312" w:hAnsi="微软雅黑" w:eastAsia="仿宋_GB2312" w:cs="宋体"/>
          <w:color w:val="000000"/>
          <w:kern w:val="0"/>
          <w:sz w:val="29"/>
          <w:szCs w:val="29"/>
          <w:highlight w:val="none"/>
          <w:lang w:val="en-US" w:eastAsia="zh-CN"/>
        </w:rPr>
        <w:t>楼会议室</w:t>
      </w:r>
      <w:r>
        <w:rPr>
          <w:rFonts w:hint="eastAsia" w:ascii="仿宋_GB2312" w:hAnsi="微软雅黑" w:eastAsia="仿宋_GB2312" w:cs="宋体"/>
          <w:color w:val="000000"/>
          <w:kern w:val="0"/>
          <w:sz w:val="29"/>
          <w:szCs w:val="29"/>
          <w:highlight w:val="none"/>
        </w:rPr>
        <w:t>。</w:t>
      </w:r>
    </w:p>
    <w:p w14:paraId="00F2C4C1">
      <w:pPr>
        <w:numPr>
          <w:ilvl w:val="0"/>
          <w:numId w:val="0"/>
        </w:numPr>
        <w:adjustRightInd w:val="0"/>
        <w:spacing w:line="360" w:lineRule="auto"/>
        <w:ind w:left="0" w:leftChars="0" w:firstLine="420" w:firstLineChars="0"/>
        <w:rPr>
          <w:rFonts w:ascii="仿宋_GB2312" w:hAnsi="微软雅黑" w:eastAsia="仿宋_GB2312" w:cs="宋体"/>
          <w:color w:val="000000"/>
          <w:kern w:val="0"/>
          <w:sz w:val="29"/>
          <w:szCs w:val="29"/>
        </w:rPr>
      </w:pPr>
      <w:r>
        <w:rPr>
          <w:rFonts w:hint="eastAsia" w:ascii="仿宋_GB2312" w:hAnsi="微软雅黑" w:eastAsia="仿宋_GB2312" w:cs="宋体"/>
          <w:color w:val="000000"/>
          <w:kern w:val="0"/>
          <w:sz w:val="29"/>
          <w:szCs w:val="29"/>
          <w:lang w:val="en-US" w:eastAsia="zh-CN" w:bidi="ar-SA"/>
        </w:rPr>
        <w:t>（十二）</w:t>
      </w:r>
      <w:r>
        <w:rPr>
          <w:rFonts w:hint="eastAsia" w:ascii="仿宋_GB2312" w:hAnsi="微软雅黑" w:eastAsia="仿宋_GB2312" w:cs="宋体"/>
          <w:color w:val="000000"/>
          <w:kern w:val="0"/>
          <w:sz w:val="29"/>
          <w:szCs w:val="29"/>
        </w:rPr>
        <w:t>有以下情形之一的报价函均为无效报价。</w:t>
      </w:r>
    </w:p>
    <w:p w14:paraId="2A07061E">
      <w:pPr>
        <w:adjustRightInd w:val="0"/>
        <w:spacing w:line="360" w:lineRule="auto"/>
        <w:ind w:firstLine="480"/>
        <w:rPr>
          <w:rFonts w:ascii="仿宋_GB2312" w:hAnsi="微软雅黑" w:eastAsia="仿宋_GB2312" w:cs="宋体"/>
          <w:color w:val="000000"/>
          <w:kern w:val="0"/>
          <w:sz w:val="29"/>
          <w:szCs w:val="29"/>
        </w:rPr>
      </w:pPr>
      <w:r>
        <w:rPr>
          <w:rFonts w:hint="eastAsia" w:ascii="仿宋_GB2312" w:hAnsi="微软雅黑" w:eastAsia="仿宋_GB2312" w:cs="宋体"/>
          <w:color w:val="000000"/>
          <w:kern w:val="0"/>
          <w:sz w:val="29"/>
          <w:szCs w:val="29"/>
        </w:rPr>
        <w:t xml:space="preserve">1、未按要求签署、盖章、装订和密封的报价函； </w:t>
      </w:r>
    </w:p>
    <w:p w14:paraId="54DD5490">
      <w:pPr>
        <w:adjustRightInd w:val="0"/>
        <w:spacing w:line="360" w:lineRule="auto"/>
        <w:ind w:firstLine="480"/>
        <w:rPr>
          <w:rFonts w:ascii="仿宋_GB2312" w:hAnsi="微软雅黑" w:eastAsia="仿宋_GB2312" w:cs="宋体"/>
          <w:color w:val="000000"/>
          <w:kern w:val="0"/>
          <w:sz w:val="29"/>
          <w:szCs w:val="29"/>
        </w:rPr>
      </w:pPr>
      <w:r>
        <w:rPr>
          <w:rFonts w:hint="eastAsia" w:ascii="仿宋_GB2312" w:hAnsi="微软雅黑" w:eastAsia="仿宋_GB2312" w:cs="宋体"/>
          <w:color w:val="000000"/>
          <w:kern w:val="0"/>
          <w:sz w:val="29"/>
          <w:szCs w:val="29"/>
        </w:rPr>
        <w:t>2、超过最高限价的报价；</w:t>
      </w:r>
    </w:p>
    <w:p w14:paraId="4DEC4F2E">
      <w:pPr>
        <w:adjustRightInd w:val="0"/>
        <w:spacing w:line="360" w:lineRule="auto"/>
        <w:ind w:firstLine="480"/>
        <w:rPr>
          <w:rFonts w:ascii="仿宋_GB2312" w:hAnsi="微软雅黑" w:eastAsia="仿宋_GB2312" w:cs="宋体"/>
          <w:color w:val="000000"/>
          <w:kern w:val="0"/>
          <w:sz w:val="29"/>
          <w:szCs w:val="29"/>
        </w:rPr>
      </w:pPr>
      <w:r>
        <w:rPr>
          <w:rFonts w:hint="eastAsia" w:ascii="仿宋_GB2312" w:hAnsi="微软雅黑" w:eastAsia="仿宋_GB2312" w:cs="宋体"/>
          <w:color w:val="000000"/>
          <w:kern w:val="0"/>
          <w:sz w:val="29"/>
          <w:szCs w:val="29"/>
        </w:rPr>
        <w:t>3、未在规定时间递交至规定地点的报价函；</w:t>
      </w:r>
    </w:p>
    <w:p w14:paraId="3A4956A4">
      <w:pPr>
        <w:adjustRightInd w:val="0"/>
        <w:spacing w:line="360" w:lineRule="auto"/>
        <w:ind w:firstLine="480"/>
        <w:rPr>
          <w:rFonts w:ascii="仿宋_GB2312" w:hAnsi="微软雅黑" w:eastAsia="仿宋_GB2312" w:cs="宋体"/>
          <w:color w:val="000000"/>
          <w:kern w:val="0"/>
          <w:sz w:val="29"/>
          <w:szCs w:val="29"/>
        </w:rPr>
      </w:pPr>
      <w:r>
        <w:rPr>
          <w:rFonts w:hint="eastAsia" w:ascii="仿宋_GB2312" w:hAnsi="微软雅黑" w:eastAsia="仿宋_GB2312" w:cs="宋体"/>
          <w:color w:val="000000"/>
          <w:kern w:val="0"/>
          <w:sz w:val="29"/>
          <w:szCs w:val="29"/>
        </w:rPr>
        <w:t>4、单位负责人为同一人或存在控股、管理关系的不同单位，不得同时参加该项目报价，否则，相关</w:t>
      </w:r>
      <w:r>
        <w:rPr>
          <w:rFonts w:hint="eastAsia" w:ascii="仿宋_GB2312" w:hAnsi="微软雅黑" w:eastAsia="仿宋_GB2312" w:cs="宋体"/>
          <w:color w:val="000000"/>
          <w:kern w:val="0"/>
          <w:sz w:val="29"/>
          <w:szCs w:val="29"/>
          <w:lang w:val="en-US" w:eastAsia="zh-CN"/>
        </w:rPr>
        <w:t>报价</w:t>
      </w:r>
      <w:r>
        <w:rPr>
          <w:rFonts w:hint="eastAsia" w:ascii="仿宋_GB2312" w:hAnsi="微软雅黑" w:eastAsia="仿宋_GB2312" w:cs="宋体"/>
          <w:color w:val="000000"/>
          <w:kern w:val="0"/>
          <w:sz w:val="29"/>
          <w:szCs w:val="29"/>
        </w:rPr>
        <w:t>无效；</w:t>
      </w:r>
    </w:p>
    <w:p w14:paraId="344FB063">
      <w:pPr>
        <w:adjustRightInd w:val="0"/>
        <w:spacing w:line="360" w:lineRule="auto"/>
        <w:ind w:firstLine="480"/>
        <w:rPr>
          <w:rFonts w:ascii="仿宋_GB2312" w:hAnsi="微软雅黑" w:eastAsia="仿宋_GB2312" w:cs="宋体"/>
          <w:color w:val="000000"/>
          <w:kern w:val="0"/>
          <w:sz w:val="29"/>
          <w:szCs w:val="29"/>
        </w:rPr>
      </w:pPr>
      <w:r>
        <w:rPr>
          <w:rFonts w:hint="eastAsia" w:ascii="仿宋_GB2312" w:hAnsi="微软雅黑" w:eastAsia="仿宋_GB2312" w:cs="宋体"/>
          <w:color w:val="000000"/>
          <w:kern w:val="0"/>
          <w:sz w:val="29"/>
          <w:szCs w:val="29"/>
        </w:rPr>
        <w:t>5、相关法律法规规定的其他情形等。</w:t>
      </w:r>
    </w:p>
    <w:p w14:paraId="324416AE">
      <w:pPr>
        <w:numPr>
          <w:ilvl w:val="0"/>
          <w:numId w:val="0"/>
        </w:numPr>
        <w:adjustRightInd w:val="0"/>
        <w:spacing w:line="360" w:lineRule="auto"/>
        <w:ind w:left="0" w:leftChars="0" w:firstLine="420" w:firstLineChars="0"/>
        <w:rPr>
          <w:rFonts w:ascii="仿宋_GB2312" w:hAnsi="微软雅黑" w:eastAsia="仿宋_GB2312" w:cs="宋体"/>
          <w:color w:val="000000"/>
          <w:kern w:val="0"/>
          <w:sz w:val="29"/>
          <w:szCs w:val="29"/>
        </w:rPr>
      </w:pPr>
      <w:r>
        <w:rPr>
          <w:rFonts w:hint="eastAsia" w:ascii="仿宋_GB2312" w:hAnsi="微软雅黑" w:eastAsia="仿宋_GB2312" w:cs="宋体"/>
          <w:color w:val="000000"/>
          <w:kern w:val="0"/>
          <w:sz w:val="29"/>
          <w:szCs w:val="29"/>
          <w:lang w:val="en-US" w:eastAsia="zh-CN" w:bidi="ar-SA"/>
        </w:rPr>
        <w:t>（十三）</w:t>
      </w:r>
      <w:r>
        <w:rPr>
          <w:rFonts w:hint="eastAsia" w:ascii="仿宋_GB2312" w:hAnsi="微软雅黑" w:eastAsia="仿宋_GB2312" w:cs="宋体"/>
          <w:color w:val="000000"/>
          <w:kern w:val="0"/>
          <w:sz w:val="29"/>
          <w:szCs w:val="29"/>
        </w:rPr>
        <w:t>重新询价的情形</w:t>
      </w:r>
    </w:p>
    <w:p w14:paraId="2E761019">
      <w:pPr>
        <w:adjustRightInd w:val="0"/>
        <w:spacing w:line="360" w:lineRule="auto"/>
        <w:ind w:firstLine="480"/>
        <w:rPr>
          <w:rFonts w:ascii="仿宋_GB2312" w:hAnsi="微软雅黑" w:eastAsia="仿宋_GB2312" w:cs="宋体"/>
          <w:color w:val="000000"/>
          <w:kern w:val="0"/>
          <w:sz w:val="29"/>
          <w:szCs w:val="29"/>
        </w:rPr>
      </w:pPr>
      <w:r>
        <w:rPr>
          <w:rFonts w:hint="eastAsia" w:ascii="仿宋_GB2312" w:hAnsi="微软雅黑" w:eastAsia="仿宋_GB2312" w:cs="宋体"/>
          <w:color w:val="000000"/>
          <w:kern w:val="0"/>
          <w:sz w:val="29"/>
          <w:szCs w:val="29"/>
        </w:rPr>
        <w:t>1、报价截止时</w:t>
      </w:r>
      <w:r>
        <w:rPr>
          <w:rFonts w:hint="eastAsia" w:ascii="仿宋_GB2312" w:hAnsi="微软雅黑" w:eastAsia="仿宋_GB2312" w:cs="宋体"/>
          <w:color w:val="000000"/>
          <w:kern w:val="0"/>
          <w:sz w:val="29"/>
          <w:szCs w:val="29"/>
          <w:highlight w:val="none"/>
        </w:rPr>
        <w:t xml:space="preserve">间（2025 年 10 月 </w:t>
      </w:r>
      <w:r>
        <w:rPr>
          <w:rFonts w:hint="eastAsia" w:ascii="仿宋_GB2312" w:hAnsi="微软雅黑" w:eastAsia="仿宋_GB2312" w:cs="宋体"/>
          <w:color w:val="000000"/>
          <w:kern w:val="0"/>
          <w:sz w:val="29"/>
          <w:szCs w:val="29"/>
          <w:highlight w:val="none"/>
          <w:lang w:val="en-US" w:eastAsia="zh-CN"/>
        </w:rPr>
        <w:t>30</w:t>
      </w:r>
      <w:r>
        <w:rPr>
          <w:rFonts w:hint="eastAsia" w:ascii="仿宋_GB2312" w:hAnsi="微软雅黑" w:eastAsia="仿宋_GB2312" w:cs="宋体"/>
          <w:color w:val="000000"/>
          <w:kern w:val="0"/>
          <w:sz w:val="29"/>
          <w:szCs w:val="29"/>
          <w:highlight w:val="none"/>
        </w:rPr>
        <w:t xml:space="preserve"> 日 10:00）按</w:t>
      </w:r>
      <w:r>
        <w:rPr>
          <w:rFonts w:hint="eastAsia" w:ascii="仿宋_GB2312" w:hAnsi="微软雅黑" w:eastAsia="仿宋_GB2312" w:cs="宋体"/>
          <w:color w:val="000000"/>
          <w:kern w:val="0"/>
          <w:sz w:val="29"/>
          <w:szCs w:val="29"/>
        </w:rPr>
        <w:t>时送达的报价文件不足三家；</w:t>
      </w:r>
    </w:p>
    <w:p w14:paraId="7F38082A">
      <w:pPr>
        <w:adjustRightInd w:val="0"/>
        <w:spacing w:line="360" w:lineRule="auto"/>
        <w:ind w:firstLine="480"/>
        <w:rPr>
          <w:rFonts w:ascii="仿宋_GB2312" w:hAnsi="微软雅黑" w:eastAsia="仿宋_GB2312" w:cs="宋体"/>
          <w:color w:val="000000"/>
          <w:kern w:val="0"/>
          <w:sz w:val="29"/>
          <w:szCs w:val="29"/>
        </w:rPr>
      </w:pPr>
      <w:r>
        <w:rPr>
          <w:rFonts w:hint="eastAsia" w:ascii="仿宋_GB2312" w:hAnsi="微软雅黑" w:eastAsia="仿宋_GB2312" w:cs="宋体"/>
          <w:color w:val="000000"/>
          <w:kern w:val="0"/>
          <w:sz w:val="29"/>
          <w:szCs w:val="29"/>
        </w:rPr>
        <w:t>2、经评审后，最终有效报价不足三家；</w:t>
      </w:r>
    </w:p>
    <w:p w14:paraId="2571E978">
      <w:pPr>
        <w:widowControl/>
        <w:shd w:val="clear" w:color="auto" w:fill="FFFFFF"/>
        <w:spacing w:line="360" w:lineRule="atLeast"/>
        <w:ind w:firstLine="555"/>
        <w:rPr>
          <w:rFonts w:ascii="仿宋_GB2312" w:hAnsi="微软雅黑" w:eastAsia="仿宋_GB2312" w:cs="宋体"/>
          <w:color w:val="000000"/>
          <w:kern w:val="0"/>
          <w:sz w:val="29"/>
          <w:szCs w:val="29"/>
        </w:rPr>
      </w:pPr>
    </w:p>
    <w:p w14:paraId="7DA1CAD5">
      <w:pPr>
        <w:pStyle w:val="2"/>
      </w:pPr>
    </w:p>
    <w:p w14:paraId="7EFFC6F1">
      <w:pPr>
        <w:widowControl/>
        <w:shd w:val="clear" w:color="auto" w:fill="FFFFFF"/>
        <w:spacing w:line="360" w:lineRule="atLeast"/>
        <w:ind w:firstLine="555"/>
        <w:rPr>
          <w:rFonts w:ascii="仿宋_GB2312" w:hAnsi="微软雅黑" w:eastAsia="仿宋_GB2312" w:cs="宋体"/>
          <w:color w:val="000000"/>
          <w:kern w:val="0"/>
          <w:sz w:val="29"/>
          <w:szCs w:val="29"/>
        </w:rPr>
      </w:pPr>
      <w:r>
        <w:rPr>
          <w:rFonts w:hint="eastAsia" w:ascii="仿宋_GB2312" w:hAnsi="微软雅黑" w:eastAsia="仿宋_GB2312" w:cs="宋体"/>
          <w:color w:val="000000"/>
          <w:kern w:val="0"/>
          <w:sz w:val="29"/>
          <w:szCs w:val="29"/>
        </w:rPr>
        <w:t>联系人：王璋   联系电话：13908067930   </w:t>
      </w:r>
    </w:p>
    <w:p w14:paraId="6701C86C">
      <w:pPr>
        <w:widowControl/>
        <w:shd w:val="clear" w:color="auto" w:fill="FFFFFF"/>
        <w:spacing w:line="360" w:lineRule="atLeast"/>
        <w:jc w:val="left"/>
        <w:rPr>
          <w:rFonts w:ascii="微软雅黑" w:hAnsi="微软雅黑" w:eastAsia="宋体" w:cs="宋体"/>
          <w:color w:val="000000"/>
          <w:kern w:val="0"/>
          <w:sz w:val="24"/>
          <w:szCs w:val="24"/>
        </w:rPr>
      </w:pPr>
      <w:r>
        <w:rPr>
          <w:rFonts w:hint="eastAsia" w:ascii="仿宋_GB2312" w:hAnsi="微软雅黑" w:eastAsia="仿宋_GB2312" w:cs="宋体"/>
          <w:color w:val="000000"/>
          <w:kern w:val="0"/>
          <w:sz w:val="29"/>
          <w:szCs w:val="29"/>
        </w:rPr>
        <w:t> </w:t>
      </w:r>
    </w:p>
    <w:p w14:paraId="141297AB">
      <w:pPr>
        <w:widowControl/>
        <w:shd w:val="clear" w:color="auto" w:fill="FFFFFF"/>
        <w:spacing w:line="360" w:lineRule="atLeast"/>
        <w:ind w:firstLine="555"/>
        <w:jc w:val="left"/>
        <w:rPr>
          <w:rFonts w:ascii="微软雅黑" w:hAnsi="微软雅黑" w:eastAsia="宋体" w:cs="宋体"/>
          <w:color w:val="000000"/>
          <w:kern w:val="0"/>
          <w:sz w:val="24"/>
          <w:szCs w:val="24"/>
        </w:rPr>
      </w:pPr>
      <w:r>
        <w:rPr>
          <w:rFonts w:hint="eastAsia" w:ascii="仿宋_GB2312" w:hAnsi="微软雅黑" w:eastAsia="仿宋_GB2312" w:cs="宋体"/>
          <w:color w:val="000000"/>
          <w:kern w:val="0"/>
          <w:sz w:val="29"/>
          <w:szCs w:val="29"/>
        </w:rPr>
        <w:t>附件：供应商报价文件(格式)</w:t>
      </w:r>
    </w:p>
    <w:p w14:paraId="4CC576F9">
      <w:pPr>
        <w:widowControl/>
        <w:shd w:val="clear" w:color="auto" w:fill="FFFFFF"/>
        <w:spacing w:line="360" w:lineRule="atLeast"/>
        <w:rPr>
          <w:rFonts w:ascii="微软雅黑" w:hAnsi="微软雅黑" w:eastAsia="宋体" w:cs="宋体"/>
          <w:color w:val="000000"/>
          <w:kern w:val="0"/>
          <w:sz w:val="24"/>
          <w:szCs w:val="24"/>
        </w:rPr>
      </w:pPr>
      <w:r>
        <w:rPr>
          <w:rFonts w:hint="eastAsia" w:ascii="仿宋_GB2312" w:hAnsi="微软雅黑" w:eastAsia="仿宋_GB2312" w:cs="宋体"/>
          <w:color w:val="000000"/>
          <w:kern w:val="0"/>
          <w:sz w:val="29"/>
          <w:szCs w:val="29"/>
        </w:rPr>
        <w:t> </w:t>
      </w:r>
    </w:p>
    <w:p w14:paraId="44BC2277">
      <w:pPr>
        <w:widowControl/>
        <w:shd w:val="clear" w:color="auto" w:fill="FFFFFF"/>
        <w:spacing w:line="360" w:lineRule="atLeast"/>
        <w:jc w:val="right"/>
        <w:rPr>
          <w:rFonts w:ascii="微软雅黑" w:hAnsi="微软雅黑" w:eastAsia="宋体" w:cs="宋体"/>
          <w:color w:val="000000"/>
          <w:kern w:val="0"/>
          <w:sz w:val="24"/>
          <w:szCs w:val="24"/>
        </w:rPr>
      </w:pPr>
      <w:r>
        <w:rPr>
          <w:rFonts w:hint="eastAsia" w:ascii="仿宋_GB2312" w:hAnsi="微软雅黑" w:eastAsia="仿宋_GB2312" w:cs="宋体"/>
          <w:color w:val="000000"/>
          <w:kern w:val="0"/>
          <w:sz w:val="29"/>
          <w:szCs w:val="29"/>
        </w:rPr>
        <w:t>                           四川省交通勘察设计研究院有限公司</w:t>
      </w:r>
    </w:p>
    <w:p w14:paraId="1B539A19">
      <w:pPr>
        <w:widowControl/>
        <w:shd w:val="clear" w:color="auto" w:fill="FFFFFF"/>
        <w:spacing w:line="360" w:lineRule="atLeast"/>
        <w:jc w:val="right"/>
        <w:rPr>
          <w:rFonts w:ascii="仿宋_GB2312" w:hAnsi="微软雅黑" w:eastAsia="仿宋_GB2312" w:cs="宋体"/>
          <w:color w:val="000000"/>
          <w:kern w:val="0"/>
          <w:sz w:val="29"/>
          <w:szCs w:val="29"/>
          <w:highlight w:val="none"/>
        </w:rPr>
      </w:pPr>
      <w:r>
        <w:rPr>
          <w:rFonts w:hint="eastAsia" w:ascii="仿宋_GB2312" w:hAnsi="微软雅黑" w:eastAsia="仿宋_GB2312" w:cs="宋体"/>
          <w:color w:val="000000"/>
          <w:kern w:val="0"/>
          <w:sz w:val="29"/>
          <w:szCs w:val="29"/>
        </w:rPr>
        <w:t>                            </w:t>
      </w:r>
      <w:r>
        <w:rPr>
          <w:rFonts w:hint="eastAsia" w:ascii="仿宋_GB2312" w:hAnsi="微软雅黑" w:eastAsia="仿宋_GB2312" w:cs="宋体"/>
          <w:color w:val="000000"/>
          <w:kern w:val="0"/>
          <w:sz w:val="29"/>
          <w:szCs w:val="29"/>
          <w:highlight w:val="none"/>
        </w:rPr>
        <w:t>     </w:t>
      </w:r>
      <w:r>
        <w:rPr>
          <w:rFonts w:hint="eastAsia" w:ascii="仿宋_GB2312" w:hAnsi="微软雅黑" w:eastAsia="仿宋_GB2312" w:cs="宋体"/>
          <w:color w:val="000000"/>
          <w:kern w:val="0"/>
          <w:sz w:val="29"/>
          <w:szCs w:val="29"/>
          <w:highlight w:val="none"/>
          <w:u w:val="single"/>
        </w:rPr>
        <w:t> 202</w:t>
      </w:r>
      <w:r>
        <w:rPr>
          <w:rFonts w:hint="eastAsia" w:ascii="仿宋_GB2312" w:hAnsi="微软雅黑" w:eastAsia="仿宋_GB2312" w:cs="宋体"/>
          <w:color w:val="000000"/>
          <w:kern w:val="0"/>
          <w:sz w:val="29"/>
          <w:szCs w:val="29"/>
          <w:highlight w:val="none"/>
          <w:u w:val="single"/>
          <w:lang w:val="en-US" w:eastAsia="zh-CN"/>
        </w:rPr>
        <w:t>5</w:t>
      </w:r>
      <w:r>
        <w:rPr>
          <w:rFonts w:hint="eastAsia" w:ascii="仿宋_GB2312" w:hAnsi="微软雅黑" w:eastAsia="仿宋_GB2312" w:cs="宋体"/>
          <w:color w:val="000000"/>
          <w:kern w:val="0"/>
          <w:sz w:val="29"/>
          <w:szCs w:val="29"/>
          <w:highlight w:val="none"/>
        </w:rPr>
        <w:t>年</w:t>
      </w:r>
      <w:r>
        <w:rPr>
          <w:rFonts w:hint="eastAsia" w:ascii="仿宋_GB2312" w:hAnsi="微软雅黑" w:eastAsia="仿宋_GB2312" w:cs="宋体"/>
          <w:color w:val="000000"/>
          <w:kern w:val="0"/>
          <w:sz w:val="29"/>
          <w:szCs w:val="29"/>
          <w:highlight w:val="none"/>
          <w:u w:val="single"/>
          <w:lang w:val="en-US" w:eastAsia="zh-CN"/>
        </w:rPr>
        <w:t>10</w:t>
      </w:r>
      <w:r>
        <w:rPr>
          <w:rFonts w:hint="eastAsia" w:ascii="仿宋_GB2312" w:hAnsi="微软雅黑" w:eastAsia="仿宋_GB2312" w:cs="宋体"/>
          <w:color w:val="000000"/>
          <w:kern w:val="0"/>
          <w:sz w:val="29"/>
          <w:szCs w:val="29"/>
          <w:highlight w:val="none"/>
          <w:u w:val="single"/>
        </w:rPr>
        <w:t> </w:t>
      </w:r>
      <w:r>
        <w:rPr>
          <w:rFonts w:hint="eastAsia" w:ascii="仿宋_GB2312" w:hAnsi="微软雅黑" w:eastAsia="仿宋_GB2312" w:cs="宋体"/>
          <w:color w:val="000000"/>
          <w:kern w:val="0"/>
          <w:sz w:val="29"/>
          <w:szCs w:val="29"/>
          <w:highlight w:val="none"/>
        </w:rPr>
        <w:t>月</w:t>
      </w:r>
      <w:r>
        <w:rPr>
          <w:rFonts w:hint="eastAsia" w:ascii="仿宋_GB2312" w:hAnsi="微软雅黑" w:eastAsia="仿宋_GB2312" w:cs="宋体"/>
          <w:color w:val="000000"/>
          <w:kern w:val="0"/>
          <w:sz w:val="29"/>
          <w:szCs w:val="29"/>
          <w:highlight w:val="none"/>
          <w:u w:val="single"/>
        </w:rPr>
        <w:t> </w:t>
      </w:r>
      <w:r>
        <w:rPr>
          <w:rFonts w:hint="eastAsia" w:ascii="仿宋_GB2312" w:hAnsi="微软雅黑" w:eastAsia="仿宋_GB2312" w:cs="宋体"/>
          <w:color w:val="000000"/>
          <w:kern w:val="0"/>
          <w:sz w:val="29"/>
          <w:szCs w:val="29"/>
          <w:highlight w:val="none"/>
          <w:u w:val="single"/>
          <w:lang w:val="en-US" w:eastAsia="zh-CN"/>
        </w:rPr>
        <w:t xml:space="preserve">23 </w:t>
      </w:r>
      <w:r>
        <w:rPr>
          <w:rFonts w:hint="eastAsia" w:ascii="仿宋_GB2312" w:hAnsi="微软雅黑" w:eastAsia="仿宋_GB2312" w:cs="宋体"/>
          <w:color w:val="000000"/>
          <w:kern w:val="0"/>
          <w:sz w:val="29"/>
          <w:szCs w:val="29"/>
          <w:highlight w:val="none"/>
          <w:u w:val="single"/>
        </w:rPr>
        <w:t> </w:t>
      </w:r>
      <w:r>
        <w:rPr>
          <w:rFonts w:hint="eastAsia" w:ascii="仿宋_GB2312" w:hAnsi="微软雅黑" w:eastAsia="仿宋_GB2312" w:cs="宋体"/>
          <w:color w:val="000000"/>
          <w:kern w:val="0"/>
          <w:sz w:val="29"/>
          <w:szCs w:val="29"/>
          <w:highlight w:val="none"/>
        </w:rPr>
        <w:t>日</w:t>
      </w:r>
    </w:p>
    <w:p w14:paraId="30E6BF62">
      <w:pPr>
        <w:widowControl/>
        <w:jc w:val="left"/>
        <w:rPr>
          <w:rFonts w:ascii="仿宋_GB2312" w:hAnsi="微软雅黑" w:eastAsia="仿宋_GB2312" w:cs="宋体"/>
          <w:color w:val="000000"/>
          <w:kern w:val="0"/>
          <w:sz w:val="29"/>
          <w:szCs w:val="29"/>
        </w:rPr>
      </w:pPr>
      <w:r>
        <w:rPr>
          <w:rFonts w:hint="eastAsia" w:ascii="仿宋_GB2312" w:hAnsi="微软雅黑" w:eastAsia="仿宋_GB2312" w:cs="宋体"/>
          <w:color w:val="000000"/>
          <w:kern w:val="0"/>
          <w:sz w:val="29"/>
          <w:szCs w:val="29"/>
        </w:rPr>
        <w:br w:type="page"/>
      </w:r>
    </w:p>
    <w:p w14:paraId="4AD29C37">
      <w:pPr>
        <w:jc w:val="center"/>
        <w:rPr>
          <w:sz w:val="20"/>
          <w:szCs w:val="21"/>
        </w:rPr>
      </w:pPr>
      <w:r>
        <w:rPr>
          <w:rFonts w:hint="eastAsia" w:ascii="等线 Light" w:hAnsi="等线 Light" w:eastAsia="黑体"/>
          <w:b/>
          <w:bCs/>
          <w:snapToGrid w:val="0"/>
          <w:sz w:val="56"/>
          <w:szCs w:val="56"/>
        </w:rPr>
        <w:t>《工业固废磷石膏在路基路面工程中的综合高效利用技术研究》科研项目专利分析导航技术服务</w:t>
      </w:r>
    </w:p>
    <w:p w14:paraId="27979FD3"/>
    <w:p w14:paraId="5AF5B459"/>
    <w:p w14:paraId="76132ED1"/>
    <w:p w14:paraId="41D02849">
      <w:pPr>
        <w:pStyle w:val="22"/>
        <w:spacing w:before="0" w:after="0"/>
        <w:rPr>
          <w:rFonts w:eastAsia="黑体"/>
          <w:snapToGrid w:val="0"/>
          <w:sz w:val="84"/>
          <w:szCs w:val="84"/>
        </w:rPr>
      </w:pPr>
      <w:r>
        <w:rPr>
          <w:rFonts w:hint="eastAsia" w:eastAsia="黑体"/>
          <w:snapToGrid w:val="0"/>
          <w:sz w:val="84"/>
          <w:szCs w:val="84"/>
        </w:rPr>
        <w:t>报</w:t>
      </w:r>
    </w:p>
    <w:p w14:paraId="0EE0DF3F">
      <w:pPr>
        <w:pStyle w:val="22"/>
        <w:spacing w:before="0" w:after="0"/>
        <w:rPr>
          <w:rFonts w:eastAsia="黑体"/>
          <w:snapToGrid w:val="0"/>
          <w:sz w:val="84"/>
          <w:szCs w:val="84"/>
        </w:rPr>
      </w:pPr>
      <w:r>
        <w:rPr>
          <w:rFonts w:hint="eastAsia" w:eastAsia="黑体"/>
          <w:snapToGrid w:val="0"/>
          <w:sz w:val="84"/>
          <w:szCs w:val="84"/>
        </w:rPr>
        <w:t>价</w:t>
      </w:r>
    </w:p>
    <w:p w14:paraId="7FDD49FC">
      <w:pPr>
        <w:pStyle w:val="22"/>
        <w:spacing w:before="0" w:after="0"/>
        <w:rPr>
          <w:rFonts w:eastAsia="黑体"/>
          <w:snapToGrid w:val="0"/>
          <w:sz w:val="84"/>
          <w:szCs w:val="84"/>
        </w:rPr>
      </w:pPr>
      <w:r>
        <w:rPr>
          <w:rFonts w:hint="eastAsia" w:eastAsia="黑体"/>
          <w:snapToGrid w:val="0"/>
          <w:sz w:val="84"/>
          <w:szCs w:val="84"/>
        </w:rPr>
        <w:t>文</w:t>
      </w:r>
    </w:p>
    <w:p w14:paraId="20F22014">
      <w:pPr>
        <w:pStyle w:val="22"/>
        <w:spacing w:before="0" w:after="0"/>
        <w:rPr>
          <w:rFonts w:eastAsia="黑体"/>
          <w:snapToGrid w:val="0"/>
          <w:sz w:val="84"/>
          <w:szCs w:val="84"/>
        </w:rPr>
      </w:pPr>
      <w:r>
        <w:rPr>
          <w:rFonts w:hint="eastAsia" w:eastAsia="黑体"/>
          <w:snapToGrid w:val="0"/>
          <w:sz w:val="84"/>
          <w:szCs w:val="84"/>
        </w:rPr>
        <w:t>件</w:t>
      </w:r>
    </w:p>
    <w:p w14:paraId="7ECD93A0"/>
    <w:p w14:paraId="0EA357BF"/>
    <w:p w14:paraId="36A42190"/>
    <w:p w14:paraId="6CD60FCE"/>
    <w:p w14:paraId="2589FB62"/>
    <w:p w14:paraId="4FE52F34"/>
    <w:p w14:paraId="6B9C8539"/>
    <w:p w14:paraId="31A33A43"/>
    <w:p w14:paraId="39F52762"/>
    <w:p w14:paraId="16B4B86B"/>
    <w:p w14:paraId="2996E33A">
      <w:pPr>
        <w:ind w:firstLine="1760" w:firstLineChars="550"/>
        <w:rPr>
          <w:rFonts w:ascii="仿宋_GB2312" w:hAnsi="仿宋" w:eastAsia="仿宋_GB2312"/>
          <w:sz w:val="32"/>
          <w:szCs w:val="32"/>
          <w:u w:val="single"/>
        </w:rPr>
      </w:pPr>
      <w:r>
        <w:rPr>
          <w:rFonts w:hint="eastAsia" w:ascii="仿宋_GB2312" w:hAnsi="仿宋" w:eastAsia="仿宋_GB2312"/>
          <w:sz w:val="32"/>
          <w:szCs w:val="32"/>
        </w:rPr>
        <w:t>供应商：</w:t>
      </w:r>
      <w:r>
        <w:rPr>
          <w:rFonts w:hint="eastAsia" w:ascii="仿宋_GB2312" w:hAnsi="仿宋" w:eastAsia="仿宋_GB2312"/>
          <w:sz w:val="32"/>
          <w:szCs w:val="32"/>
          <w:u w:val="single"/>
        </w:rPr>
        <w:t xml:space="preserve">                   </w:t>
      </w:r>
      <w:r>
        <w:rPr>
          <w:rFonts w:hint="eastAsia" w:ascii="仿宋_GB2312" w:hAnsi="仿宋" w:eastAsia="仿宋_GB2312"/>
          <w:sz w:val="32"/>
          <w:szCs w:val="32"/>
        </w:rPr>
        <w:t>（盖章）</w:t>
      </w:r>
    </w:p>
    <w:p w14:paraId="0A5A32CE">
      <w:pPr>
        <w:pStyle w:val="12"/>
        <w:ind w:left="0" w:leftChars="0" w:firstLine="0" w:firstLineChars="0"/>
      </w:pPr>
      <w:r>
        <w:rPr>
          <w:rFonts w:hint="eastAsia" w:ascii="仿宋_GB2312" w:eastAsia="仿宋_GB2312"/>
        </w:rPr>
        <w:t xml:space="preserve">               </w:t>
      </w:r>
      <w:r>
        <w:rPr>
          <w:rFonts w:hint="eastAsia" w:ascii="仿宋_GB2312" w:hAnsi="仿宋" w:eastAsia="仿宋_GB2312"/>
          <w:sz w:val="32"/>
          <w:szCs w:val="32"/>
        </w:rPr>
        <w:t xml:space="preserve"> 日  期：</w:t>
      </w:r>
      <w:r>
        <w:rPr>
          <w:rFonts w:hint="eastAsia" w:ascii="仿宋_GB2312" w:hAnsi="仿宋" w:eastAsia="仿宋_GB2312"/>
          <w:sz w:val="32"/>
          <w:szCs w:val="32"/>
          <w:u w:val="single"/>
        </w:rPr>
        <w:t xml:space="preserve">      </w:t>
      </w:r>
      <w:r>
        <w:rPr>
          <w:rFonts w:hint="eastAsia" w:ascii="仿宋_GB2312" w:hAnsi="仿宋" w:eastAsia="仿宋_GB2312"/>
          <w:sz w:val="32"/>
          <w:szCs w:val="32"/>
        </w:rPr>
        <w:t>年</w:t>
      </w:r>
      <w:r>
        <w:rPr>
          <w:rFonts w:hint="eastAsia" w:ascii="仿宋_GB2312" w:hAnsi="仿宋" w:eastAsia="仿宋_GB2312"/>
          <w:sz w:val="32"/>
          <w:szCs w:val="32"/>
          <w:u w:val="single"/>
        </w:rPr>
        <w:t xml:space="preserve">      </w:t>
      </w:r>
      <w:r>
        <w:rPr>
          <w:rFonts w:hint="eastAsia" w:ascii="仿宋_GB2312" w:hAnsi="仿宋" w:eastAsia="仿宋_GB2312"/>
          <w:sz w:val="32"/>
          <w:szCs w:val="32"/>
        </w:rPr>
        <w:t>月</w:t>
      </w:r>
      <w:r>
        <w:rPr>
          <w:rFonts w:hint="eastAsia" w:ascii="仿宋_GB2312" w:hAnsi="仿宋" w:eastAsia="仿宋_GB2312"/>
          <w:sz w:val="32"/>
          <w:szCs w:val="32"/>
          <w:u w:val="single"/>
        </w:rPr>
        <w:t xml:space="preserve">      </w:t>
      </w:r>
      <w:r>
        <w:rPr>
          <w:rFonts w:hint="eastAsia" w:ascii="仿宋_GB2312" w:hAnsi="仿宋" w:eastAsia="仿宋_GB2312"/>
          <w:sz w:val="32"/>
          <w:szCs w:val="32"/>
        </w:rPr>
        <w:t>日</w:t>
      </w:r>
    </w:p>
    <w:p w14:paraId="5A86B14F">
      <w:pPr>
        <w:jc w:val="center"/>
        <w:rPr>
          <w:rFonts w:ascii="仿宋_GB2312" w:eastAsia="仿宋_GB2312"/>
          <w:b/>
          <w:sz w:val="28"/>
          <w:szCs w:val="28"/>
        </w:rPr>
      </w:pPr>
    </w:p>
    <w:p w14:paraId="1EE98A51">
      <w:pPr>
        <w:rPr>
          <w:rFonts w:ascii="仿宋_GB2312" w:eastAsia="仿宋_GB2312"/>
          <w:b/>
          <w:sz w:val="28"/>
          <w:szCs w:val="28"/>
        </w:rPr>
      </w:pPr>
    </w:p>
    <w:p w14:paraId="77C2EF33">
      <w:pPr>
        <w:jc w:val="center"/>
        <w:rPr>
          <w:rFonts w:ascii="仿宋_GB2312" w:eastAsia="仿宋_GB2312"/>
          <w:b/>
          <w:sz w:val="28"/>
          <w:szCs w:val="28"/>
        </w:rPr>
      </w:pPr>
    </w:p>
    <w:p w14:paraId="3FB4F616">
      <w:pPr>
        <w:spacing w:after="156" w:afterLines="50"/>
        <w:jc w:val="center"/>
        <w:rPr>
          <w:rFonts w:ascii="黑体" w:hAnsi="黑体" w:eastAsia="黑体"/>
          <w:sz w:val="32"/>
          <w:szCs w:val="24"/>
        </w:rPr>
      </w:pPr>
      <w:r>
        <w:rPr>
          <w:rFonts w:hint="eastAsia" w:ascii="黑体" w:hAnsi="黑体" w:eastAsia="黑体"/>
          <w:sz w:val="32"/>
          <w:szCs w:val="24"/>
        </w:rPr>
        <w:t>一  报价函</w:t>
      </w:r>
    </w:p>
    <w:p w14:paraId="499AB15F">
      <w:pPr>
        <w:spacing w:after="156" w:afterLines="50" w:line="480" w:lineRule="exact"/>
        <w:rPr>
          <w:rFonts w:ascii="仿宋_GB2312" w:eastAsia="仿宋_GB2312"/>
          <w:b/>
          <w:sz w:val="28"/>
          <w:szCs w:val="28"/>
        </w:rPr>
      </w:pPr>
      <w:r>
        <w:rPr>
          <w:rFonts w:hint="eastAsia" w:ascii="仿宋_GB2312" w:eastAsia="仿宋_GB2312"/>
          <w:b/>
          <w:sz w:val="28"/>
          <w:szCs w:val="28"/>
        </w:rPr>
        <w:t>致：四川省交通勘察设计研究院有限公司</w:t>
      </w:r>
    </w:p>
    <w:p w14:paraId="0B0A428C">
      <w:pPr>
        <w:spacing w:line="480" w:lineRule="exact"/>
        <w:ind w:firstLine="480" w:firstLineChars="200"/>
        <w:rPr>
          <w:rFonts w:ascii="仿宋_GB2312" w:eastAsia="仿宋_GB2312"/>
          <w:sz w:val="24"/>
          <w:szCs w:val="24"/>
        </w:rPr>
      </w:pPr>
      <w:r>
        <w:rPr>
          <w:rFonts w:hint="eastAsia" w:ascii="仿宋_GB2312" w:eastAsia="仿宋_GB2312"/>
          <w:sz w:val="24"/>
          <w:szCs w:val="24"/>
        </w:rPr>
        <w:t>我公司已认真阅读了贵单位发出的</w:t>
      </w:r>
      <w:r>
        <w:rPr>
          <w:rFonts w:hint="eastAsia" w:ascii="仿宋_GB2312" w:eastAsia="仿宋_GB2312"/>
          <w:sz w:val="24"/>
          <w:szCs w:val="24"/>
          <w:u w:val="single"/>
        </w:rPr>
        <w:t xml:space="preserve">          </w:t>
      </w:r>
      <w:r>
        <w:rPr>
          <w:rFonts w:hint="eastAsia" w:ascii="仿宋_GB2312" w:eastAsia="仿宋_GB2312"/>
          <w:sz w:val="24"/>
          <w:szCs w:val="24"/>
        </w:rPr>
        <w:t>（项目名称）询价采购邀请函，接受贵方邀请函提出的各项要求，自愿参与该项目报价。</w:t>
      </w:r>
    </w:p>
    <w:p w14:paraId="383C592B">
      <w:pPr>
        <w:spacing w:line="480" w:lineRule="exact"/>
        <w:rPr>
          <w:rFonts w:ascii="仿宋_GB2312" w:eastAsia="仿宋_GB2312"/>
          <w:b/>
          <w:bCs/>
          <w:sz w:val="24"/>
          <w:szCs w:val="24"/>
        </w:rPr>
      </w:pPr>
      <w:r>
        <w:rPr>
          <w:rFonts w:hint="eastAsia" w:ascii="仿宋_GB2312" w:eastAsia="仿宋_GB2312"/>
          <w:b/>
          <w:bCs/>
          <w:sz w:val="24"/>
          <w:szCs w:val="24"/>
        </w:rPr>
        <w:t>（</w:t>
      </w:r>
      <w:r>
        <w:rPr>
          <w:rFonts w:hint="eastAsia" w:ascii="仿宋_GB2312" w:eastAsia="仿宋_GB2312"/>
          <w:b/>
          <w:bCs/>
          <w:sz w:val="24"/>
          <w:szCs w:val="24"/>
          <w:lang w:val="en-US" w:eastAsia="zh-CN"/>
        </w:rPr>
        <w:t>一</w:t>
      </w:r>
      <w:r>
        <w:rPr>
          <w:rFonts w:hint="eastAsia" w:ascii="仿宋_GB2312" w:eastAsia="仿宋_GB2312"/>
          <w:b/>
          <w:bCs/>
          <w:sz w:val="24"/>
          <w:szCs w:val="24"/>
        </w:rPr>
        <w:t>）报价</w:t>
      </w:r>
    </w:p>
    <w:p w14:paraId="5911C5D0">
      <w:pPr>
        <w:spacing w:line="480" w:lineRule="exact"/>
        <w:ind w:firstLine="480" w:firstLineChars="200"/>
        <w:rPr>
          <w:rFonts w:ascii="仿宋_GB2312" w:eastAsia="仿宋_GB2312"/>
          <w:bCs/>
          <w:sz w:val="24"/>
          <w:szCs w:val="24"/>
        </w:rPr>
      </w:pPr>
      <w:r>
        <w:rPr>
          <w:rFonts w:hint="eastAsia" w:ascii="仿宋_GB2312" w:eastAsia="仿宋_GB2312"/>
          <w:bCs/>
          <w:sz w:val="24"/>
          <w:szCs w:val="24"/>
        </w:rPr>
        <w:t>本报价为包干价，报价格式参照下表：</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64"/>
        <w:gridCol w:w="1875"/>
        <w:gridCol w:w="2508"/>
      </w:tblGrid>
      <w:tr w14:paraId="2C412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64" w:type="dxa"/>
          </w:tcPr>
          <w:p w14:paraId="324F4DA8">
            <w:pPr>
              <w:jc w:val="center"/>
              <w:rPr>
                <w:rFonts w:ascii="仿宋_GB2312" w:eastAsia="仿宋_GB2312"/>
                <w:sz w:val="24"/>
                <w:szCs w:val="24"/>
              </w:rPr>
            </w:pPr>
            <w:r>
              <w:rPr>
                <w:rFonts w:hint="eastAsia" w:ascii="仿宋_GB2312" w:eastAsia="仿宋_GB2312"/>
                <w:sz w:val="24"/>
                <w:szCs w:val="24"/>
              </w:rPr>
              <w:t>采购内容</w:t>
            </w:r>
          </w:p>
        </w:tc>
        <w:tc>
          <w:tcPr>
            <w:tcW w:w="4383" w:type="dxa"/>
            <w:gridSpan w:val="2"/>
          </w:tcPr>
          <w:p w14:paraId="05B85EF5">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报价</w:t>
            </w:r>
          </w:p>
        </w:tc>
      </w:tr>
      <w:tr w14:paraId="18991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9" w:hRule="atLeast"/>
        </w:trPr>
        <w:tc>
          <w:tcPr>
            <w:tcW w:w="3164" w:type="dxa"/>
            <w:vAlign w:val="center"/>
          </w:tcPr>
          <w:p w14:paraId="3B4AFB11">
            <w:pPr>
              <w:jc w:val="center"/>
              <w:rPr>
                <w:rFonts w:hint="eastAsia" w:ascii="仿宋_GB2312" w:eastAsia="仿宋_GB2312"/>
                <w:sz w:val="24"/>
                <w:szCs w:val="24"/>
              </w:rPr>
            </w:pPr>
            <w:r>
              <w:rPr>
                <w:rFonts w:hint="eastAsia" w:ascii="仿宋_GB2312" w:eastAsia="仿宋_GB2312"/>
                <w:sz w:val="24"/>
                <w:szCs w:val="24"/>
              </w:rPr>
              <w:t>《工业固废磷石膏在路基路面工程中的综合高效利用技术研究》科研项目</w:t>
            </w:r>
            <w:r>
              <w:rPr>
                <w:rFonts w:hint="eastAsia" w:ascii="仿宋_GB2312" w:eastAsia="仿宋_GB2312"/>
                <w:sz w:val="24"/>
                <w:szCs w:val="24"/>
                <w:lang w:val="en-US" w:eastAsia="zh-CN"/>
              </w:rPr>
              <w:t>专利分析导航技术服务</w:t>
            </w:r>
          </w:p>
          <w:p w14:paraId="01517910">
            <w:pPr>
              <w:adjustRightInd w:val="0"/>
              <w:snapToGrid w:val="0"/>
              <w:jc w:val="center"/>
              <w:rPr>
                <w:rFonts w:ascii="仿宋_GB2312" w:eastAsia="仿宋_GB2312"/>
                <w:sz w:val="24"/>
                <w:szCs w:val="24"/>
              </w:rPr>
            </w:pPr>
          </w:p>
        </w:tc>
        <w:tc>
          <w:tcPr>
            <w:tcW w:w="1875" w:type="dxa"/>
            <w:vAlign w:val="center"/>
          </w:tcPr>
          <w:p w14:paraId="7475B953">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小写金额：</w:t>
            </w:r>
          </w:p>
        </w:tc>
        <w:tc>
          <w:tcPr>
            <w:tcW w:w="2508" w:type="dxa"/>
            <w:vAlign w:val="center"/>
          </w:tcPr>
          <w:p w14:paraId="3E1A016F">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大写金额：</w:t>
            </w:r>
          </w:p>
        </w:tc>
      </w:tr>
      <w:tr w14:paraId="6178E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3164" w:type="dxa"/>
            <w:vAlign w:val="center"/>
          </w:tcPr>
          <w:p w14:paraId="30963F21">
            <w:pPr>
              <w:adjustRightInd w:val="0"/>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工作内容</w:t>
            </w:r>
          </w:p>
        </w:tc>
        <w:tc>
          <w:tcPr>
            <w:tcW w:w="4383" w:type="dxa"/>
            <w:gridSpan w:val="2"/>
          </w:tcPr>
          <w:p w14:paraId="1009DB9A">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就科研项目涉及的技术主题开展专利分析导航服务，包括进行特定技术主题的专利数据检索、数据标引分类、图表可视化分析、专项分析建议、专利布局方案等。</w:t>
            </w:r>
          </w:p>
        </w:tc>
      </w:tr>
    </w:tbl>
    <w:p w14:paraId="027E1C10">
      <w:pPr>
        <w:keepNext w:val="0"/>
        <w:keepLines w:val="0"/>
        <w:pageBreakBefore w:val="0"/>
        <w:widowControl w:val="0"/>
        <w:kinsoku/>
        <w:wordWrap/>
        <w:overflowPunct/>
        <w:topLinePunct w:val="0"/>
        <w:autoSpaceDE/>
        <w:autoSpaceDN/>
        <w:bidi w:val="0"/>
        <w:adjustRightInd/>
        <w:snapToGrid/>
        <w:spacing w:before="157" w:beforeLines="50" w:line="480" w:lineRule="exact"/>
        <w:textAlignment w:val="auto"/>
        <w:rPr>
          <w:rFonts w:ascii="仿宋_GB2312" w:eastAsia="仿宋_GB2312"/>
          <w:b/>
          <w:bCs/>
          <w:sz w:val="24"/>
          <w:szCs w:val="24"/>
        </w:rPr>
      </w:pPr>
      <w:r>
        <w:rPr>
          <w:rFonts w:hint="eastAsia" w:ascii="仿宋_GB2312" w:eastAsia="仿宋_GB2312"/>
          <w:b/>
          <w:bCs/>
          <w:sz w:val="24"/>
          <w:szCs w:val="24"/>
        </w:rPr>
        <w:t>（</w:t>
      </w:r>
      <w:r>
        <w:rPr>
          <w:rFonts w:hint="eastAsia" w:ascii="仿宋_GB2312" w:eastAsia="仿宋_GB2312"/>
          <w:b/>
          <w:bCs/>
          <w:sz w:val="24"/>
          <w:szCs w:val="24"/>
          <w:lang w:val="en-US" w:eastAsia="zh-CN"/>
        </w:rPr>
        <w:t>二</w:t>
      </w:r>
      <w:r>
        <w:rPr>
          <w:rFonts w:hint="eastAsia" w:ascii="仿宋_GB2312" w:eastAsia="仿宋_GB2312"/>
          <w:b/>
          <w:bCs/>
          <w:sz w:val="24"/>
          <w:szCs w:val="24"/>
        </w:rPr>
        <w:t>）工期</w:t>
      </w:r>
    </w:p>
    <w:p w14:paraId="7D8D92B4">
      <w:pPr>
        <w:widowControl/>
        <w:spacing w:line="300" w:lineRule="auto"/>
        <w:ind w:firstLine="604" w:firstLineChars="252"/>
        <w:jc w:val="left"/>
        <w:rPr>
          <w:rFonts w:ascii="仿宋_GB2312" w:hAnsi="宋体" w:eastAsia="仿宋_GB2312"/>
          <w:sz w:val="24"/>
          <w:highlight w:val="none"/>
        </w:rPr>
      </w:pPr>
      <w:r>
        <w:rPr>
          <w:rFonts w:hint="eastAsia" w:ascii="仿宋_GB2312" w:hAnsi="宋体" w:eastAsia="仿宋_GB2312"/>
          <w:sz w:val="24"/>
          <w:highlight w:val="none"/>
        </w:rPr>
        <w:t>1.</w:t>
      </w:r>
      <w:r>
        <w:rPr>
          <w:rFonts w:hint="eastAsia" w:ascii="仿宋_GB2312" w:hAnsi="宋体" w:eastAsia="仿宋_GB2312"/>
          <w:sz w:val="24"/>
          <w:highlight w:val="none"/>
          <w:lang w:val="en-US" w:eastAsia="zh-CN"/>
        </w:rPr>
        <w:t>服务期限</w:t>
      </w:r>
      <w:r>
        <w:rPr>
          <w:rFonts w:hint="eastAsia" w:ascii="仿宋_GB2312" w:hAnsi="宋体" w:eastAsia="仿宋_GB2312"/>
          <w:sz w:val="24"/>
          <w:highlight w:val="none"/>
        </w:rPr>
        <w:t>：202</w:t>
      </w:r>
      <w:r>
        <w:rPr>
          <w:rFonts w:hint="eastAsia" w:ascii="仿宋_GB2312" w:hAnsi="宋体" w:eastAsia="仿宋_GB2312"/>
          <w:sz w:val="24"/>
          <w:highlight w:val="none"/>
          <w:lang w:val="en-US" w:eastAsia="zh-CN"/>
        </w:rPr>
        <w:t>6</w:t>
      </w:r>
      <w:r>
        <w:rPr>
          <w:rFonts w:hint="eastAsia" w:ascii="仿宋_GB2312" w:hAnsi="宋体" w:eastAsia="仿宋_GB2312"/>
          <w:sz w:val="24"/>
          <w:highlight w:val="none"/>
        </w:rPr>
        <w:t>年</w:t>
      </w:r>
      <w:r>
        <w:rPr>
          <w:rFonts w:hint="eastAsia" w:ascii="仿宋_GB2312" w:hAnsi="宋体" w:eastAsia="仿宋_GB2312"/>
          <w:sz w:val="24"/>
          <w:highlight w:val="none"/>
          <w:lang w:val="en-US" w:eastAsia="zh-CN"/>
        </w:rPr>
        <w:t>1</w:t>
      </w:r>
      <w:r>
        <w:rPr>
          <w:rFonts w:hint="eastAsia" w:ascii="仿宋_GB2312" w:hAnsi="宋体" w:eastAsia="仿宋_GB2312"/>
          <w:sz w:val="24"/>
          <w:highlight w:val="none"/>
        </w:rPr>
        <w:t>月</w:t>
      </w:r>
      <w:r>
        <w:rPr>
          <w:rFonts w:hint="eastAsia" w:ascii="仿宋_GB2312" w:hAnsi="宋体" w:eastAsia="仿宋_GB2312"/>
          <w:sz w:val="24"/>
          <w:highlight w:val="none"/>
          <w:lang w:val="en-US" w:eastAsia="zh-CN"/>
        </w:rPr>
        <w:t>31</w:t>
      </w:r>
      <w:r>
        <w:rPr>
          <w:rFonts w:hint="eastAsia" w:ascii="仿宋_GB2312" w:hAnsi="宋体" w:eastAsia="仿宋_GB2312"/>
          <w:sz w:val="24"/>
          <w:highlight w:val="none"/>
        </w:rPr>
        <w:t>日前提交正式成果</w:t>
      </w:r>
    </w:p>
    <w:p w14:paraId="245B812E">
      <w:pPr>
        <w:spacing w:line="480" w:lineRule="exact"/>
        <w:rPr>
          <w:rFonts w:ascii="仿宋_GB2312" w:eastAsia="仿宋_GB2312"/>
          <w:b/>
          <w:bCs/>
          <w:sz w:val="24"/>
          <w:szCs w:val="24"/>
        </w:rPr>
      </w:pPr>
      <w:r>
        <w:rPr>
          <w:rFonts w:hint="eastAsia" w:ascii="仿宋_GB2312" w:eastAsia="仿宋_GB2312"/>
          <w:b/>
          <w:bCs/>
          <w:sz w:val="24"/>
          <w:szCs w:val="24"/>
        </w:rPr>
        <w:t>（</w:t>
      </w:r>
      <w:r>
        <w:rPr>
          <w:rFonts w:hint="eastAsia" w:ascii="仿宋_GB2312" w:eastAsia="仿宋_GB2312"/>
          <w:b/>
          <w:bCs/>
          <w:sz w:val="24"/>
          <w:szCs w:val="24"/>
          <w:lang w:val="en-US" w:eastAsia="zh-CN"/>
        </w:rPr>
        <w:t>三</w:t>
      </w:r>
      <w:r>
        <w:rPr>
          <w:rFonts w:hint="eastAsia" w:ascii="仿宋_GB2312" w:eastAsia="仿宋_GB2312"/>
          <w:b/>
          <w:bCs/>
          <w:sz w:val="24"/>
          <w:szCs w:val="24"/>
        </w:rPr>
        <w:t>）服务承诺</w:t>
      </w:r>
    </w:p>
    <w:p w14:paraId="1F8DE121">
      <w:pPr>
        <w:widowControl/>
        <w:spacing w:line="300" w:lineRule="auto"/>
        <w:ind w:firstLine="604" w:firstLineChars="252"/>
        <w:jc w:val="left"/>
        <w:rPr>
          <w:rFonts w:ascii="仿宋_GB2312" w:eastAsia="仿宋_GB2312"/>
          <w:sz w:val="24"/>
        </w:rPr>
      </w:pPr>
      <w:r>
        <w:rPr>
          <w:rFonts w:ascii="仿宋_GB2312" w:hAnsi="宋体" w:eastAsia="仿宋_GB2312"/>
          <w:sz w:val="24"/>
        </w:rPr>
        <w:t>1</w:t>
      </w:r>
      <w:r>
        <w:rPr>
          <w:rFonts w:hint="eastAsia" w:ascii="仿宋_GB2312" w:hAnsi="宋体" w:eastAsia="仿宋_GB2312"/>
          <w:sz w:val="24"/>
        </w:rPr>
        <w:t>、依据贵方的管理目标、技术要求，严格按照询价方要求服务。</w:t>
      </w:r>
    </w:p>
    <w:p w14:paraId="08F564C0">
      <w:pPr>
        <w:widowControl/>
        <w:spacing w:line="300" w:lineRule="auto"/>
        <w:ind w:firstLine="604" w:firstLineChars="252"/>
        <w:jc w:val="left"/>
        <w:rPr>
          <w:rFonts w:hint="eastAsia" w:ascii="仿宋_GB2312" w:eastAsia="仿宋_GB2312"/>
          <w:sz w:val="24"/>
          <w:lang w:eastAsia="zh-CN"/>
        </w:rPr>
      </w:pPr>
      <w:r>
        <w:rPr>
          <w:rFonts w:hint="eastAsia" w:ascii="仿宋_GB2312" w:hAnsi="宋体" w:eastAsia="仿宋_GB2312"/>
          <w:sz w:val="24"/>
        </w:rPr>
        <w:t>2、我公司已知悉询价函所列要求，</w:t>
      </w:r>
      <w:r>
        <w:rPr>
          <w:rFonts w:hint="eastAsia" w:ascii="仿宋_GB2312" w:eastAsia="仿宋_GB2312"/>
          <w:sz w:val="24"/>
        </w:rPr>
        <w:t>将严格按照询价函要求执行</w:t>
      </w:r>
      <w:r>
        <w:rPr>
          <w:rFonts w:hint="eastAsia" w:ascii="仿宋_GB2312" w:eastAsia="仿宋_GB2312"/>
          <w:sz w:val="24"/>
          <w:lang w:eastAsia="zh-CN"/>
        </w:rPr>
        <w:t>。</w:t>
      </w:r>
    </w:p>
    <w:p w14:paraId="39DCB56B">
      <w:pPr>
        <w:spacing w:line="480" w:lineRule="exact"/>
        <w:rPr>
          <w:rFonts w:ascii="仿宋_GB2312" w:eastAsia="仿宋_GB2312"/>
          <w:b/>
          <w:bCs/>
          <w:sz w:val="24"/>
          <w:szCs w:val="24"/>
        </w:rPr>
      </w:pPr>
      <w:r>
        <w:rPr>
          <w:rFonts w:hint="eastAsia" w:ascii="仿宋_GB2312" w:eastAsia="仿宋_GB2312"/>
          <w:b/>
          <w:bCs/>
          <w:sz w:val="24"/>
          <w:szCs w:val="24"/>
        </w:rPr>
        <w:t>（</w:t>
      </w:r>
      <w:r>
        <w:rPr>
          <w:rFonts w:hint="eastAsia" w:ascii="仿宋_GB2312" w:eastAsia="仿宋_GB2312"/>
          <w:b/>
          <w:bCs/>
          <w:sz w:val="24"/>
          <w:szCs w:val="24"/>
          <w:lang w:val="en-US" w:eastAsia="zh-CN"/>
        </w:rPr>
        <w:t>四</w:t>
      </w:r>
      <w:r>
        <w:rPr>
          <w:rFonts w:hint="eastAsia" w:ascii="仿宋_GB2312" w:eastAsia="仿宋_GB2312"/>
          <w:b/>
          <w:bCs/>
          <w:sz w:val="24"/>
          <w:szCs w:val="24"/>
        </w:rPr>
        <w:t>）联系方式</w:t>
      </w:r>
    </w:p>
    <w:p w14:paraId="7B553B81">
      <w:pPr>
        <w:spacing w:line="480" w:lineRule="exact"/>
        <w:rPr>
          <w:rFonts w:ascii="仿宋_GB2312" w:eastAsia="仿宋_GB2312"/>
          <w:sz w:val="24"/>
          <w:szCs w:val="24"/>
          <w:u w:val="single"/>
        </w:rPr>
      </w:pPr>
      <w:r>
        <w:rPr>
          <w:rFonts w:hint="eastAsia" w:ascii="仿宋_GB2312" w:eastAsia="仿宋_GB2312"/>
          <w:sz w:val="24"/>
          <w:szCs w:val="24"/>
        </w:rPr>
        <w:t xml:space="preserve">项目负责人：姓名 </w:t>
      </w:r>
      <w:r>
        <w:rPr>
          <w:rFonts w:hint="eastAsia" w:ascii="仿宋_GB2312" w:eastAsia="仿宋_GB2312"/>
          <w:sz w:val="24"/>
          <w:szCs w:val="24"/>
          <w:u w:val="single"/>
        </w:rPr>
        <w:t xml:space="preserve">            </w:t>
      </w:r>
      <w:r>
        <w:rPr>
          <w:rFonts w:hint="eastAsia" w:ascii="仿宋_GB2312" w:eastAsia="仿宋_GB2312"/>
          <w:sz w:val="24"/>
          <w:szCs w:val="24"/>
        </w:rPr>
        <w:t xml:space="preserve">     联系电话（手机）：</w:t>
      </w:r>
      <w:r>
        <w:rPr>
          <w:rFonts w:hint="eastAsia" w:ascii="仿宋_GB2312" w:eastAsia="仿宋_GB2312"/>
          <w:sz w:val="24"/>
          <w:szCs w:val="24"/>
          <w:u w:val="single"/>
        </w:rPr>
        <w:t xml:space="preserve">         </w:t>
      </w:r>
    </w:p>
    <w:p w14:paraId="34C0E9E6">
      <w:pPr>
        <w:spacing w:line="480" w:lineRule="exact"/>
        <w:rPr>
          <w:rFonts w:ascii="仿宋_GB2312" w:eastAsia="仿宋_GB2312"/>
          <w:sz w:val="24"/>
          <w:szCs w:val="24"/>
          <w:u w:val="single"/>
        </w:rPr>
      </w:pPr>
    </w:p>
    <w:p w14:paraId="5C1F63BF">
      <w:pPr>
        <w:pStyle w:val="2"/>
        <w:rPr>
          <w:rFonts w:ascii="仿宋_GB2312" w:eastAsia="仿宋_GB2312"/>
          <w:sz w:val="24"/>
          <w:szCs w:val="24"/>
          <w:u w:val="single"/>
        </w:rPr>
      </w:pPr>
    </w:p>
    <w:p w14:paraId="01848786"/>
    <w:p w14:paraId="001B3113">
      <w:pPr>
        <w:spacing w:line="360" w:lineRule="auto"/>
        <w:jc w:val="right"/>
        <w:rPr>
          <w:rFonts w:ascii="仿宋_GB2312" w:eastAsia="仿宋_GB2312"/>
          <w:sz w:val="24"/>
          <w:szCs w:val="24"/>
        </w:rPr>
      </w:pPr>
      <w:r>
        <w:rPr>
          <w:rFonts w:hint="eastAsia" w:ascii="仿宋_GB2312" w:eastAsia="仿宋_GB2312"/>
          <w:sz w:val="24"/>
          <w:szCs w:val="24"/>
        </w:rPr>
        <w:t>供应商名称：</w:t>
      </w:r>
      <w:r>
        <w:rPr>
          <w:rFonts w:hint="eastAsia" w:ascii="仿宋_GB2312" w:eastAsia="仿宋_GB2312"/>
          <w:sz w:val="24"/>
          <w:szCs w:val="24"/>
          <w:u w:val="single"/>
        </w:rPr>
        <w:t xml:space="preserve">             （加盖鲜章）</w:t>
      </w:r>
    </w:p>
    <w:p w14:paraId="613EDBF2">
      <w:pPr>
        <w:spacing w:line="360" w:lineRule="auto"/>
        <w:jc w:val="right"/>
        <w:rPr>
          <w:rFonts w:ascii="仿宋_GB2312" w:eastAsia="仿宋_GB2312"/>
          <w:sz w:val="24"/>
          <w:szCs w:val="24"/>
          <w:u w:val="single"/>
        </w:rPr>
      </w:pPr>
      <w:r>
        <w:rPr>
          <w:rFonts w:hint="eastAsia" w:ascii="仿宋_GB2312" w:eastAsia="仿宋_GB2312"/>
          <w:sz w:val="24"/>
          <w:szCs w:val="24"/>
        </w:rPr>
        <w:t>法定代表人或其委托代理人：</w:t>
      </w:r>
      <w:r>
        <w:rPr>
          <w:rFonts w:ascii="仿宋_GB2312" w:eastAsia="仿宋_GB2312"/>
          <w:sz w:val="24"/>
          <w:szCs w:val="24"/>
          <w:u w:val="single"/>
        </w:rPr>
        <w:t xml:space="preserve">           </w:t>
      </w:r>
      <w:r>
        <w:rPr>
          <w:rFonts w:hint="eastAsia" w:ascii="仿宋_GB2312" w:eastAsia="仿宋_GB2312"/>
          <w:sz w:val="24"/>
          <w:szCs w:val="24"/>
          <w:u w:val="single"/>
        </w:rPr>
        <w:t>（签字）</w:t>
      </w:r>
    </w:p>
    <w:p w14:paraId="3F044E92">
      <w:pPr>
        <w:spacing w:line="360" w:lineRule="auto"/>
        <w:jc w:val="right"/>
        <w:rPr>
          <w:rFonts w:ascii="宋体" w:hAnsi="宋体"/>
          <w:sz w:val="28"/>
          <w:szCs w:val="28"/>
        </w:rPr>
      </w:pPr>
      <w:r>
        <w:rPr>
          <w:rFonts w:hint="eastAsia" w:ascii="仿宋_GB2312" w:hAnsi="宋体" w:eastAsia="仿宋_GB2312"/>
          <w:sz w:val="24"/>
          <w:szCs w:val="24"/>
        </w:rPr>
        <w:t>20</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r>
        <w:rPr>
          <w:rFonts w:ascii="宋体" w:hAnsi="宋体"/>
          <w:sz w:val="28"/>
          <w:szCs w:val="28"/>
        </w:rPr>
        <w:br w:type="page"/>
      </w:r>
    </w:p>
    <w:p w14:paraId="5B1288E3">
      <w:pPr>
        <w:spacing w:line="360" w:lineRule="auto"/>
        <w:jc w:val="center"/>
        <w:rPr>
          <w:rFonts w:ascii="仿宋_GB2312" w:hAnsi="宋体" w:eastAsia="黑体"/>
          <w:b/>
          <w:sz w:val="32"/>
          <w:szCs w:val="32"/>
        </w:rPr>
      </w:pPr>
      <w:r>
        <w:rPr>
          <w:rFonts w:hint="eastAsia" w:ascii="仿宋_GB2312" w:hAnsi="宋体" w:eastAsia="黑体"/>
          <w:b/>
          <w:sz w:val="32"/>
          <w:szCs w:val="32"/>
        </w:rPr>
        <w:t xml:space="preserve">二 </w:t>
      </w:r>
      <w:r>
        <w:rPr>
          <w:rFonts w:ascii="仿宋_GB2312" w:hAnsi="宋体" w:eastAsia="黑体"/>
          <w:b/>
          <w:sz w:val="32"/>
          <w:szCs w:val="32"/>
        </w:rPr>
        <w:t xml:space="preserve"> </w:t>
      </w:r>
      <w:r>
        <w:rPr>
          <w:rFonts w:hint="eastAsia" w:ascii="仿宋_GB2312" w:hAnsi="宋体" w:eastAsia="黑体"/>
          <w:b/>
          <w:sz w:val="32"/>
          <w:szCs w:val="32"/>
        </w:rPr>
        <w:t>法定代表人身份证明或授权委托书</w:t>
      </w:r>
    </w:p>
    <w:p w14:paraId="0AF66C77">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（一）法定代表人身份证明书</w:t>
      </w:r>
    </w:p>
    <w:p w14:paraId="7965615C">
      <w:pPr>
        <w:spacing w:line="440" w:lineRule="exact"/>
        <w:rPr>
          <w:sz w:val="20"/>
        </w:rPr>
      </w:pPr>
    </w:p>
    <w:p w14:paraId="75F92FAC">
      <w:pPr>
        <w:spacing w:line="440" w:lineRule="exact"/>
        <w:rPr>
          <w:sz w:val="20"/>
        </w:rPr>
      </w:pPr>
    </w:p>
    <w:p w14:paraId="76F8F491">
      <w:pPr>
        <w:spacing w:line="440" w:lineRule="exact"/>
        <w:rPr>
          <w:rFonts w:ascii="仿宋_GB2312" w:eastAsia="仿宋_GB2312"/>
          <w:sz w:val="24"/>
        </w:rPr>
      </w:pPr>
      <w:r>
        <w:rPr>
          <w:rFonts w:hint="eastAsia" w:ascii="仿宋_GB2312" w:eastAsia="仿宋_GB2312"/>
          <w:sz w:val="24"/>
        </w:rPr>
        <w:t>供应商名称：</w:t>
      </w:r>
      <w:r>
        <w:rPr>
          <w:rFonts w:ascii="仿宋_GB2312" w:eastAsia="仿宋_GB2312"/>
          <w:sz w:val="24"/>
          <w:u w:val="single"/>
        </w:rPr>
        <w:t xml:space="preserve">                            </w:t>
      </w:r>
      <w:r>
        <w:rPr>
          <w:rFonts w:ascii="仿宋_GB2312" w:eastAsia="仿宋_GB2312"/>
          <w:sz w:val="24"/>
        </w:rPr>
        <w:t xml:space="preserve"> </w:t>
      </w:r>
    </w:p>
    <w:p w14:paraId="5335B3D4">
      <w:pPr>
        <w:spacing w:line="440" w:lineRule="exact"/>
        <w:rPr>
          <w:rFonts w:ascii="仿宋_GB2312" w:eastAsia="仿宋_GB2312"/>
          <w:sz w:val="24"/>
        </w:rPr>
      </w:pPr>
      <w:r>
        <w:rPr>
          <w:rFonts w:hint="eastAsia" w:ascii="仿宋_GB2312" w:eastAsia="仿宋_GB2312"/>
          <w:sz w:val="24"/>
        </w:rPr>
        <w:t>单位性质：</w:t>
      </w:r>
      <w:r>
        <w:rPr>
          <w:rFonts w:ascii="仿宋_GB2312" w:eastAsia="仿宋_GB2312"/>
          <w:sz w:val="24"/>
          <w:u w:val="single"/>
        </w:rPr>
        <w:t xml:space="preserve">                               </w:t>
      </w:r>
      <w:r>
        <w:rPr>
          <w:rFonts w:ascii="仿宋_GB2312" w:eastAsia="仿宋_GB2312"/>
          <w:sz w:val="24"/>
        </w:rPr>
        <w:t xml:space="preserve"> </w:t>
      </w:r>
    </w:p>
    <w:p w14:paraId="22F05A1A">
      <w:pPr>
        <w:spacing w:line="440" w:lineRule="exact"/>
        <w:rPr>
          <w:rFonts w:ascii="仿宋_GB2312" w:eastAsia="仿宋_GB2312"/>
          <w:sz w:val="24"/>
        </w:rPr>
      </w:pPr>
      <w:r>
        <w:rPr>
          <w:rFonts w:hint="eastAsia" w:ascii="仿宋_GB2312" w:eastAsia="仿宋_GB2312"/>
          <w:sz w:val="24"/>
        </w:rPr>
        <w:t>地址：</w:t>
      </w:r>
      <w:r>
        <w:rPr>
          <w:rFonts w:ascii="仿宋_GB2312" w:eastAsia="仿宋_GB2312"/>
          <w:sz w:val="24"/>
          <w:u w:val="single"/>
        </w:rPr>
        <w:t xml:space="preserve">                                   </w:t>
      </w:r>
    </w:p>
    <w:p w14:paraId="52451B47">
      <w:pPr>
        <w:spacing w:line="440" w:lineRule="exact"/>
        <w:rPr>
          <w:rFonts w:ascii="仿宋_GB2312" w:eastAsia="仿宋_GB2312"/>
          <w:sz w:val="24"/>
        </w:rPr>
      </w:pPr>
      <w:r>
        <w:rPr>
          <w:rFonts w:hint="eastAsia" w:ascii="仿宋_GB2312" w:eastAsia="仿宋_GB2312"/>
          <w:sz w:val="24"/>
        </w:rPr>
        <w:t>成立时间：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月</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日</w:t>
      </w:r>
    </w:p>
    <w:p w14:paraId="3B1315ED">
      <w:pPr>
        <w:spacing w:line="440" w:lineRule="exact"/>
        <w:rPr>
          <w:rFonts w:ascii="仿宋_GB2312" w:eastAsia="仿宋_GB2312"/>
          <w:sz w:val="24"/>
        </w:rPr>
      </w:pPr>
      <w:r>
        <w:rPr>
          <w:rFonts w:hint="eastAsia" w:ascii="仿宋_GB2312" w:eastAsia="仿宋_GB2312"/>
          <w:sz w:val="24"/>
        </w:rPr>
        <w:t>姓名：</w:t>
      </w:r>
      <w:r>
        <w:rPr>
          <w:rFonts w:ascii="仿宋_GB2312" w:eastAsia="仿宋_GB2312"/>
          <w:sz w:val="24"/>
          <w:u w:val="single"/>
        </w:rPr>
        <w:t xml:space="preserve"> </w:t>
      </w:r>
      <w:r>
        <w:rPr>
          <w:rFonts w:ascii="仿宋_GB2312" w:eastAsia="仿宋_GB2312"/>
          <w:bCs/>
          <w:sz w:val="24"/>
          <w:u w:val="single"/>
        </w:rPr>
        <w:t xml:space="preserve">          </w:t>
      </w:r>
      <w:r>
        <w:rPr>
          <w:rFonts w:hint="eastAsia" w:ascii="仿宋_GB2312" w:eastAsia="仿宋_GB2312"/>
          <w:bCs/>
          <w:sz w:val="24"/>
          <w:u w:val="single"/>
        </w:rPr>
        <w:t xml:space="preserve"> </w:t>
      </w:r>
      <w:r>
        <w:rPr>
          <w:rFonts w:ascii="仿宋_GB2312" w:eastAsia="仿宋_GB2312"/>
          <w:bCs/>
          <w:sz w:val="24"/>
          <w:u w:val="single"/>
        </w:rPr>
        <w:t xml:space="preserve">    </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性别：</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年龄：</w:t>
      </w:r>
      <w:r>
        <w:rPr>
          <w:rFonts w:ascii="仿宋_GB2312" w:eastAsia="仿宋_GB2312"/>
          <w:sz w:val="24"/>
          <w:u w:val="single"/>
        </w:rPr>
        <w:t xml:space="preserve">        </w:t>
      </w:r>
      <w:r>
        <w:rPr>
          <w:rFonts w:hint="eastAsia" w:ascii="仿宋_GB2312" w:eastAsia="仿宋_GB2312"/>
          <w:sz w:val="24"/>
        </w:rPr>
        <w:t>职务：</w:t>
      </w:r>
      <w:r>
        <w:rPr>
          <w:rFonts w:ascii="仿宋_GB2312" w:eastAsia="仿宋_GB2312"/>
          <w:sz w:val="24"/>
          <w:u w:val="single"/>
        </w:rPr>
        <w:t xml:space="preserve">        </w:t>
      </w:r>
    </w:p>
    <w:p w14:paraId="20BC857B">
      <w:pPr>
        <w:spacing w:line="440" w:lineRule="exact"/>
        <w:rPr>
          <w:rFonts w:ascii="仿宋_GB2312" w:eastAsia="仿宋_GB2312"/>
          <w:sz w:val="24"/>
        </w:rPr>
      </w:pPr>
      <w:r>
        <w:rPr>
          <w:rFonts w:hint="eastAsia" w:ascii="仿宋_GB2312" w:eastAsia="仿宋_GB2312"/>
          <w:sz w:val="24"/>
        </w:rPr>
        <w:t>系</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供应商名称</w:t>
      </w:r>
      <w:r>
        <w:rPr>
          <w:rFonts w:ascii="仿宋_GB2312" w:eastAsia="仿宋_GB2312"/>
          <w:sz w:val="24"/>
        </w:rPr>
        <w:t>)</w:t>
      </w:r>
      <w:r>
        <w:rPr>
          <w:rFonts w:hint="eastAsia" w:ascii="仿宋_GB2312" w:eastAsia="仿宋_GB2312"/>
          <w:sz w:val="24"/>
        </w:rPr>
        <w:t>的法定代表人。</w:t>
      </w:r>
    </w:p>
    <w:p w14:paraId="74D942E9">
      <w:pPr>
        <w:spacing w:line="440" w:lineRule="exact"/>
        <w:ind w:firstLine="480" w:firstLineChars="200"/>
        <w:rPr>
          <w:rFonts w:ascii="仿宋_GB2312" w:eastAsia="仿宋_GB2312"/>
          <w:sz w:val="24"/>
        </w:rPr>
      </w:pPr>
      <w:r>
        <w:rPr>
          <w:rFonts w:hint="eastAsia" w:ascii="仿宋_GB2312" w:eastAsia="仿宋_GB2312"/>
          <w:sz w:val="24"/>
        </w:rPr>
        <w:t>特此证明。</w:t>
      </w:r>
    </w:p>
    <w:p w14:paraId="79EE6F1F">
      <w:pPr>
        <w:spacing w:line="480" w:lineRule="auto"/>
        <w:rPr>
          <w:rFonts w:ascii="仿宋_GB2312" w:hAnsi="宋体" w:eastAsia="仿宋_GB2312"/>
          <w:sz w:val="24"/>
        </w:rPr>
      </w:pPr>
    </w:p>
    <w:p w14:paraId="48EAD836">
      <w:pPr>
        <w:spacing w:line="480" w:lineRule="auto"/>
        <w:rPr>
          <w:rFonts w:ascii="仿宋_GB2312" w:hAnsi="宋体" w:eastAsia="仿宋_GB2312"/>
          <w:sz w:val="24"/>
        </w:rPr>
      </w:pPr>
      <w:r>
        <w:rPr>
          <w:rFonts w:hint="eastAsia" w:ascii="仿宋_GB2312" w:hAnsi="宋体" w:eastAsia="仿宋_GB2312"/>
          <w:sz w:val="24"/>
        </w:rPr>
        <w:t>附：法定代表人身份证复印件</w:t>
      </w:r>
    </w:p>
    <w:p w14:paraId="362062E3">
      <w:pPr>
        <w:spacing w:line="440" w:lineRule="exact"/>
        <w:jc w:val="right"/>
        <w:rPr>
          <w:rFonts w:ascii="仿宋_GB2312" w:eastAsia="仿宋_GB2312"/>
          <w:sz w:val="24"/>
        </w:rPr>
      </w:pPr>
    </w:p>
    <w:p w14:paraId="70D0C830">
      <w:pPr>
        <w:pStyle w:val="2"/>
        <w:rPr>
          <w:rFonts w:ascii="仿宋_GB2312" w:eastAsia="仿宋_GB2312"/>
          <w:sz w:val="24"/>
        </w:rPr>
      </w:pPr>
    </w:p>
    <w:p w14:paraId="2ADFAC29">
      <w:pPr>
        <w:rPr>
          <w:rFonts w:ascii="仿宋_GB2312" w:eastAsia="仿宋_GB2312"/>
          <w:sz w:val="24"/>
        </w:rPr>
      </w:pPr>
    </w:p>
    <w:p w14:paraId="08AB4A06">
      <w:pPr>
        <w:pStyle w:val="2"/>
        <w:rPr>
          <w:rFonts w:ascii="仿宋_GB2312" w:eastAsia="仿宋_GB2312"/>
          <w:sz w:val="24"/>
        </w:rPr>
      </w:pPr>
    </w:p>
    <w:p w14:paraId="5CE06BA6">
      <w:pPr>
        <w:rPr>
          <w:rFonts w:ascii="仿宋_GB2312" w:eastAsia="仿宋_GB2312"/>
          <w:sz w:val="24"/>
        </w:rPr>
      </w:pPr>
    </w:p>
    <w:p w14:paraId="6402EEEE">
      <w:pPr>
        <w:pStyle w:val="2"/>
        <w:rPr>
          <w:rFonts w:ascii="仿宋_GB2312" w:eastAsia="仿宋_GB2312"/>
          <w:sz w:val="24"/>
        </w:rPr>
      </w:pPr>
    </w:p>
    <w:p w14:paraId="4AC35B2E">
      <w:pPr>
        <w:rPr>
          <w:rFonts w:ascii="仿宋_GB2312" w:eastAsia="仿宋_GB2312"/>
          <w:sz w:val="24"/>
        </w:rPr>
      </w:pPr>
    </w:p>
    <w:p w14:paraId="6AB35219">
      <w:pPr>
        <w:pStyle w:val="2"/>
      </w:pPr>
    </w:p>
    <w:p w14:paraId="088B31B7">
      <w:pPr>
        <w:wordWrap w:val="0"/>
        <w:spacing w:line="440" w:lineRule="exact"/>
        <w:jc w:val="right"/>
        <w:rPr>
          <w:rFonts w:ascii="仿宋_GB2312" w:eastAsia="仿宋_GB2312"/>
          <w:sz w:val="24"/>
        </w:rPr>
      </w:pPr>
      <w:r>
        <w:rPr>
          <w:rFonts w:ascii="仿宋_GB2312" w:eastAsia="仿宋_GB2312"/>
          <w:sz w:val="24"/>
        </w:rPr>
        <w:t xml:space="preserve">      </w:t>
      </w:r>
      <w:r>
        <w:rPr>
          <w:rFonts w:hint="eastAsia" w:ascii="仿宋_GB2312" w:eastAsia="仿宋_GB2312"/>
          <w:sz w:val="24"/>
        </w:rPr>
        <w:t>法定代表人签字：</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24"/>
        </w:rPr>
        <w:t xml:space="preserve">       </w:t>
      </w:r>
    </w:p>
    <w:p w14:paraId="2CA1C9D6">
      <w:pPr>
        <w:spacing w:line="440" w:lineRule="exact"/>
        <w:ind w:left="3120" w:hanging="3120" w:hangingChars="1300"/>
        <w:jc w:val="right"/>
        <w:rPr>
          <w:rFonts w:ascii="仿宋_GB2312" w:eastAsia="仿宋_GB2312"/>
          <w:sz w:val="24"/>
        </w:rPr>
      </w:pPr>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4"/>
        </w:rPr>
        <w:t>(盖单位章)</w:t>
      </w:r>
    </w:p>
    <w:p w14:paraId="261A4930">
      <w:pPr>
        <w:spacing w:line="440" w:lineRule="exact"/>
        <w:rPr>
          <w:rFonts w:ascii="仿宋_GB2312" w:eastAsia="仿宋_GB2312"/>
          <w:sz w:val="24"/>
        </w:rPr>
      </w:pPr>
    </w:p>
    <w:p w14:paraId="53F6F473">
      <w:pPr>
        <w:tabs>
          <w:tab w:val="left" w:pos="5220"/>
        </w:tabs>
        <w:spacing w:line="360" w:lineRule="auto"/>
        <w:ind w:firstLine="3840" w:firstLineChars="1600"/>
        <w:jc w:val="right"/>
        <w:rPr>
          <w:szCs w:val="21"/>
        </w:rPr>
      </w:pPr>
      <w:r>
        <w:rPr>
          <w:rFonts w:ascii="仿宋_GB2312" w:eastAsia="仿宋_GB2312"/>
          <w:sz w:val="24"/>
        </w:rPr>
        <w:t xml:space="preserve"> </w:t>
      </w: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14:paraId="00BC9DAB">
      <w:pPr>
        <w:tabs>
          <w:tab w:val="left" w:pos="5220"/>
        </w:tabs>
        <w:spacing w:line="360" w:lineRule="auto"/>
        <w:ind w:firstLine="3360" w:firstLineChars="1600"/>
        <w:rPr>
          <w:szCs w:val="21"/>
        </w:rPr>
      </w:pPr>
    </w:p>
    <w:p w14:paraId="36B74233">
      <w:pPr>
        <w:snapToGrid w:val="0"/>
        <w:spacing w:line="360" w:lineRule="auto"/>
        <w:rPr>
          <w:rFonts w:ascii="仿宋_GB2312" w:eastAsia="仿宋_GB2312"/>
          <w:sz w:val="24"/>
        </w:rPr>
      </w:pPr>
      <w:r>
        <w:rPr>
          <w:rFonts w:hint="eastAsia" w:ascii="仿宋_GB2312" w:eastAsia="仿宋_GB2312"/>
          <w:sz w:val="24"/>
        </w:rPr>
        <w:t>注：</w:t>
      </w:r>
      <w:r>
        <w:rPr>
          <w:rFonts w:ascii="仿宋_GB2312" w:eastAsia="仿宋_GB2312"/>
          <w:sz w:val="24"/>
        </w:rPr>
        <w:t>1.</w:t>
      </w:r>
      <w:r>
        <w:rPr>
          <w:rFonts w:hint="eastAsia" w:ascii="仿宋_GB2312" w:eastAsia="仿宋_GB2312"/>
          <w:sz w:val="24"/>
        </w:rPr>
        <w:t>此页法定代表人亲自投标、委托代理人投标均适用。</w:t>
      </w:r>
    </w:p>
    <w:p w14:paraId="318FD560">
      <w:pPr>
        <w:snapToGrid w:val="0"/>
        <w:spacing w:line="360" w:lineRule="auto"/>
        <w:ind w:firstLine="540" w:firstLineChars="225"/>
        <w:rPr>
          <w:rFonts w:hint="eastAsia" w:ascii="仿宋_GB2312" w:eastAsia="仿宋_GB2312"/>
          <w:sz w:val="24"/>
        </w:rPr>
      </w:pPr>
      <w:r>
        <w:rPr>
          <w:rFonts w:ascii="仿宋_GB2312" w:eastAsia="仿宋_GB2312"/>
          <w:sz w:val="24"/>
        </w:rPr>
        <w:t>2.</w:t>
      </w:r>
      <w:r>
        <w:rPr>
          <w:rFonts w:hint="eastAsia" w:ascii="仿宋_GB2312" w:eastAsia="仿宋_GB2312"/>
          <w:sz w:val="24"/>
        </w:rPr>
        <w:t>法定代表人的签字</w:t>
      </w:r>
      <w:r>
        <w:rPr>
          <w:rFonts w:hint="eastAsia" w:ascii="仿宋_GB2312" w:eastAsia="仿宋_GB2312"/>
          <w:sz w:val="24"/>
          <w:lang w:val="en-US" w:eastAsia="zh-CN"/>
        </w:rPr>
        <w:t>为</w:t>
      </w:r>
      <w:r>
        <w:rPr>
          <w:rFonts w:hint="eastAsia" w:ascii="仿宋_GB2312" w:eastAsia="仿宋_GB2312"/>
          <w:sz w:val="24"/>
        </w:rPr>
        <w:t>亲笔签名</w:t>
      </w:r>
      <w:r>
        <w:rPr>
          <w:rFonts w:hint="eastAsia" w:ascii="仿宋_GB2312" w:eastAsia="仿宋_GB2312"/>
          <w:sz w:val="24"/>
          <w:lang w:val="en-US" w:eastAsia="zh-CN"/>
        </w:rPr>
        <w:t>或</w:t>
      </w:r>
      <w:r>
        <w:rPr>
          <w:rFonts w:hint="eastAsia" w:ascii="仿宋_GB2312" w:eastAsia="仿宋_GB2312"/>
          <w:sz w:val="24"/>
        </w:rPr>
        <w:t>印章、签名章</w:t>
      </w:r>
      <w:r>
        <w:rPr>
          <w:rFonts w:hint="eastAsia" w:ascii="仿宋_GB2312" w:eastAsia="仿宋_GB2312"/>
          <w:sz w:val="24"/>
          <w:lang w:eastAsia="zh-CN"/>
        </w:rPr>
        <w:t>，</w:t>
      </w:r>
      <w:r>
        <w:rPr>
          <w:rFonts w:hint="eastAsia" w:ascii="仿宋_GB2312" w:eastAsia="仿宋_GB2312"/>
          <w:sz w:val="24"/>
          <w:lang w:val="en-US" w:eastAsia="zh-CN"/>
        </w:rPr>
        <w:t>但不能使用相关</w:t>
      </w:r>
      <w:r>
        <w:rPr>
          <w:rFonts w:hint="eastAsia" w:ascii="仿宋_GB2312" w:eastAsia="仿宋_GB2312"/>
          <w:sz w:val="24"/>
        </w:rPr>
        <w:t>电子制版签名代替。</w:t>
      </w:r>
    </w:p>
    <w:p w14:paraId="44B1EB86">
      <w:pPr>
        <w:spacing w:line="360" w:lineRule="auto"/>
        <w:jc w:val="right"/>
        <w:rPr>
          <w:rFonts w:ascii="仿宋_GB2312" w:hAnsi="宋体" w:eastAsia="仿宋_GB2312"/>
          <w:sz w:val="24"/>
        </w:rPr>
        <w:sectPr>
          <w:pgSz w:w="11906" w:h="16838"/>
          <w:pgMar w:top="1304" w:right="1797" w:bottom="1134" w:left="1797" w:header="851" w:footer="992" w:gutter="0"/>
          <w:pgNumType w:start="1"/>
          <w:cols w:space="720" w:num="1"/>
          <w:docGrid w:type="lines" w:linePitch="312" w:charSpace="0"/>
        </w:sectPr>
      </w:pPr>
    </w:p>
    <w:p w14:paraId="2F70EC4F">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 xml:space="preserve"> （二）授权委托书</w:t>
      </w:r>
    </w:p>
    <w:p w14:paraId="513D6D7C">
      <w:pPr>
        <w:snapToGrid w:val="0"/>
        <w:spacing w:line="360" w:lineRule="auto"/>
        <w:ind w:firstLine="480" w:firstLineChars="200"/>
        <w:rPr>
          <w:rFonts w:ascii="仿宋_GB2312" w:eastAsia="仿宋_GB2312"/>
          <w:sz w:val="24"/>
        </w:rPr>
      </w:pPr>
      <w:r>
        <w:rPr>
          <w:rFonts w:hint="eastAsia" w:ascii="仿宋_GB2312" w:eastAsia="仿宋_GB2312"/>
          <w:sz w:val="24"/>
        </w:rPr>
        <w:t>本人：</w:t>
      </w:r>
      <w:r>
        <w:rPr>
          <w:rFonts w:ascii="仿宋_GB2312" w:eastAsia="仿宋_GB2312"/>
          <w:sz w:val="24"/>
          <w:u w:val="single"/>
        </w:rPr>
        <w:t xml:space="preserve">     </w:t>
      </w:r>
      <w:r>
        <w:rPr>
          <w:rFonts w:hint="eastAsia" w:ascii="仿宋_GB2312" w:eastAsia="仿宋_GB2312"/>
          <w:sz w:val="24"/>
        </w:rPr>
        <w:t>（姓名）系</w:t>
      </w:r>
      <w:r>
        <w:rPr>
          <w:rFonts w:ascii="仿宋_GB2312" w:eastAsia="仿宋_GB2312"/>
          <w:sz w:val="24"/>
          <w:u w:val="single"/>
        </w:rPr>
        <w:t xml:space="preserve">                  </w:t>
      </w:r>
      <w:r>
        <w:rPr>
          <w:rFonts w:hint="eastAsia" w:ascii="仿宋_GB2312" w:eastAsia="仿宋_GB2312"/>
          <w:sz w:val="24"/>
        </w:rPr>
        <w:t>（供应商名称）的法定代表人，现授权委托</w:t>
      </w:r>
      <w:r>
        <w:rPr>
          <w:rFonts w:ascii="仿宋_GB2312" w:eastAsia="仿宋_GB2312"/>
          <w:sz w:val="24"/>
          <w:u w:val="single"/>
        </w:rPr>
        <w:t xml:space="preserve">     </w:t>
      </w:r>
      <w:r>
        <w:rPr>
          <w:rFonts w:hint="eastAsia" w:ascii="仿宋_GB2312" w:eastAsia="仿宋_GB2312"/>
          <w:sz w:val="24"/>
        </w:rPr>
        <w:t>（身份证号：</w:t>
      </w:r>
      <w:r>
        <w:rPr>
          <w:rFonts w:ascii="仿宋_GB2312" w:eastAsia="仿宋_GB2312"/>
          <w:sz w:val="24"/>
          <w:u w:val="single"/>
        </w:rPr>
        <w:t xml:space="preserve">               </w:t>
      </w:r>
      <w:r>
        <w:rPr>
          <w:rFonts w:hint="eastAsia" w:ascii="仿宋_GB2312" w:eastAsia="仿宋_GB2312"/>
          <w:sz w:val="24"/>
        </w:rPr>
        <w:t>）为我单位委托代理人，以本单位的名义参加</w:t>
      </w:r>
      <w:r>
        <w:rPr>
          <w:rFonts w:ascii="仿宋_GB2312" w:eastAsia="仿宋_GB2312"/>
          <w:sz w:val="24"/>
          <w:u w:val="single"/>
        </w:rPr>
        <w:t xml:space="preserve"> </w:t>
      </w:r>
      <w:r>
        <w:rPr>
          <w:rFonts w:hint="eastAsia" w:ascii="仿宋_GB2312" w:eastAsia="仿宋_GB2312"/>
          <w:snapToGrid w:val="0"/>
          <w:sz w:val="24"/>
          <w:u w:val="single"/>
        </w:rPr>
        <w:t xml:space="preserve">                            </w:t>
      </w:r>
      <w:r>
        <w:rPr>
          <w:rFonts w:hint="eastAsia" w:ascii="仿宋_GB2312" w:eastAsia="仿宋_GB2312"/>
          <w:sz w:val="24"/>
        </w:rPr>
        <w:t>的报价活动。代理人在报价活动过程中所签署的一切文件和处理与之有关的一切事务，我方均予以承认，其法律后果由我方承担。代理人无转委托权。</w:t>
      </w:r>
    </w:p>
    <w:p w14:paraId="2E348B39">
      <w:pPr>
        <w:snapToGrid w:val="0"/>
        <w:spacing w:line="360" w:lineRule="auto"/>
        <w:ind w:firstLine="480" w:firstLineChars="200"/>
        <w:rPr>
          <w:rFonts w:ascii="仿宋_GB2312" w:eastAsia="仿宋_GB2312"/>
          <w:sz w:val="24"/>
        </w:rPr>
      </w:pPr>
      <w:r>
        <w:rPr>
          <w:rFonts w:hint="eastAsia" w:ascii="仿宋_GB2312" w:eastAsia="仿宋_GB2312"/>
          <w:sz w:val="24"/>
        </w:rPr>
        <w:t>委托期限：从本授权委托书签署之日起至报价有效期截止。</w:t>
      </w:r>
    </w:p>
    <w:p w14:paraId="57D6B2E5">
      <w:pPr>
        <w:snapToGrid w:val="0"/>
        <w:spacing w:line="360" w:lineRule="auto"/>
        <w:rPr>
          <w:rFonts w:ascii="仿宋_GB2312" w:eastAsia="仿宋_GB2312"/>
          <w:sz w:val="24"/>
        </w:rPr>
      </w:pPr>
      <w:r>
        <w:rPr>
          <w:rFonts w:hint="eastAsia" w:ascii="仿宋_GB2312" w:eastAsia="仿宋_GB2312"/>
          <w:sz w:val="24"/>
        </w:rPr>
        <w:t>附：法定代表人和授权代理人身份证复印件。</w:t>
      </w:r>
    </w:p>
    <w:p w14:paraId="67798C3A">
      <w:pPr>
        <w:snapToGrid w:val="0"/>
        <w:spacing w:line="360" w:lineRule="auto"/>
        <w:rPr>
          <w:rFonts w:ascii="仿宋_GB2312" w:eastAsia="仿宋_GB2312"/>
          <w:sz w:val="24"/>
        </w:rPr>
      </w:pPr>
    </w:p>
    <w:p w14:paraId="2231CD68">
      <w:pPr>
        <w:snapToGrid w:val="0"/>
        <w:spacing w:line="360" w:lineRule="auto"/>
        <w:ind w:firstLine="3000" w:firstLineChars="1250"/>
        <w:rPr>
          <w:rFonts w:ascii="仿宋_GB2312" w:eastAsia="仿宋_GB2312"/>
          <w:sz w:val="24"/>
        </w:rPr>
      </w:pPr>
    </w:p>
    <w:p w14:paraId="5AE87D6A">
      <w:pPr>
        <w:pStyle w:val="2"/>
        <w:rPr>
          <w:rFonts w:ascii="仿宋_GB2312" w:eastAsia="仿宋_GB2312"/>
          <w:sz w:val="24"/>
        </w:rPr>
      </w:pPr>
    </w:p>
    <w:p w14:paraId="070A8A4B">
      <w:pPr>
        <w:rPr>
          <w:rFonts w:ascii="仿宋_GB2312" w:eastAsia="仿宋_GB2312"/>
          <w:sz w:val="24"/>
        </w:rPr>
      </w:pPr>
    </w:p>
    <w:p w14:paraId="31D6BC91">
      <w:pPr>
        <w:pStyle w:val="2"/>
        <w:rPr>
          <w:rFonts w:ascii="仿宋_GB2312" w:eastAsia="仿宋_GB2312"/>
          <w:sz w:val="24"/>
        </w:rPr>
      </w:pPr>
    </w:p>
    <w:p w14:paraId="5FE6A71A">
      <w:pPr>
        <w:rPr>
          <w:rFonts w:ascii="仿宋_GB2312" w:eastAsia="仿宋_GB2312"/>
          <w:sz w:val="24"/>
        </w:rPr>
      </w:pPr>
    </w:p>
    <w:p w14:paraId="5813C929">
      <w:pPr>
        <w:pStyle w:val="2"/>
        <w:rPr>
          <w:rFonts w:ascii="仿宋_GB2312" w:eastAsia="仿宋_GB2312"/>
          <w:sz w:val="24"/>
        </w:rPr>
      </w:pPr>
    </w:p>
    <w:p w14:paraId="512774BF">
      <w:pPr>
        <w:rPr>
          <w:rFonts w:ascii="仿宋_GB2312" w:eastAsia="仿宋_GB2312"/>
          <w:sz w:val="24"/>
        </w:rPr>
      </w:pPr>
    </w:p>
    <w:p w14:paraId="5595642E">
      <w:pPr>
        <w:pStyle w:val="2"/>
        <w:rPr>
          <w:rFonts w:ascii="仿宋_GB2312" w:eastAsia="仿宋_GB2312"/>
          <w:sz w:val="24"/>
        </w:rPr>
      </w:pPr>
    </w:p>
    <w:p w14:paraId="63B3ABF2">
      <w:pPr>
        <w:rPr>
          <w:rFonts w:ascii="仿宋_GB2312" w:eastAsia="仿宋_GB2312"/>
          <w:sz w:val="24"/>
        </w:rPr>
      </w:pPr>
    </w:p>
    <w:p w14:paraId="2A378FF3">
      <w:pPr>
        <w:pStyle w:val="2"/>
        <w:rPr>
          <w:rFonts w:ascii="仿宋_GB2312" w:eastAsia="仿宋_GB2312"/>
          <w:sz w:val="24"/>
        </w:rPr>
      </w:pPr>
    </w:p>
    <w:p w14:paraId="065DF152"/>
    <w:p w14:paraId="4FCC30F1">
      <w:pPr>
        <w:snapToGrid w:val="0"/>
        <w:spacing w:line="600" w:lineRule="auto"/>
        <w:ind w:firstLine="3000" w:firstLineChars="1250"/>
        <w:rPr>
          <w:rFonts w:ascii="仿宋_GB2312" w:eastAsia="仿宋_GB2312"/>
          <w:sz w:val="24"/>
        </w:rPr>
      </w:pPr>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rPr>
        <w:t>（盖章）</w:t>
      </w:r>
    </w:p>
    <w:p w14:paraId="20E79453">
      <w:pPr>
        <w:snapToGrid w:val="0"/>
        <w:spacing w:line="600" w:lineRule="auto"/>
        <w:ind w:right="480"/>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法定代表人（签字）：</w:t>
      </w:r>
      <w:r>
        <w:rPr>
          <w:rFonts w:ascii="仿宋_GB2312" w:eastAsia="仿宋_GB2312"/>
          <w:sz w:val="24"/>
          <w:u w:val="single"/>
        </w:rPr>
        <w:t xml:space="preserve">                     </w:t>
      </w:r>
    </w:p>
    <w:p w14:paraId="20EF7285">
      <w:pPr>
        <w:snapToGrid w:val="0"/>
        <w:spacing w:line="600" w:lineRule="auto"/>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委托代理人（签字）：</w:t>
      </w:r>
      <w:r>
        <w:rPr>
          <w:rFonts w:ascii="仿宋_GB2312" w:eastAsia="仿宋_GB2312"/>
          <w:sz w:val="24"/>
          <w:u w:val="single"/>
        </w:rPr>
        <w:t xml:space="preserve">                    </w:t>
      </w:r>
    </w:p>
    <w:p w14:paraId="0E044147">
      <w:pPr>
        <w:snapToGrid w:val="0"/>
        <w:spacing w:line="600" w:lineRule="auto"/>
        <w:jc w:val="right"/>
        <w:rPr>
          <w:rFonts w:ascii="仿宋_GB2312" w:eastAsia="仿宋_GB2312"/>
          <w:sz w:val="24"/>
        </w:rPr>
      </w:pP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14:paraId="0126792A">
      <w:pPr>
        <w:snapToGrid w:val="0"/>
        <w:spacing w:line="360" w:lineRule="auto"/>
        <w:jc w:val="center"/>
        <w:rPr>
          <w:rFonts w:ascii="仿宋_GB2312" w:eastAsia="仿宋_GB2312"/>
        </w:rPr>
      </w:pPr>
    </w:p>
    <w:p w14:paraId="3C307FD3">
      <w:pPr>
        <w:snapToGrid w:val="0"/>
        <w:spacing w:line="360" w:lineRule="auto"/>
        <w:rPr>
          <w:rFonts w:ascii="仿宋_GB2312" w:eastAsia="仿宋_GB2312"/>
          <w:sz w:val="24"/>
        </w:rPr>
      </w:pPr>
      <w:r>
        <w:rPr>
          <w:rFonts w:hint="eastAsia" w:ascii="仿宋_GB2312" w:eastAsia="仿宋_GB2312"/>
          <w:sz w:val="24"/>
        </w:rPr>
        <w:t>注：此页仅适用于法定代表人委托委托代理人报价时；</w:t>
      </w:r>
      <w:r>
        <w:rPr>
          <w:rFonts w:hint="eastAsia" w:ascii="仿宋_GB2312" w:eastAsia="仿宋_GB2312"/>
          <w:b/>
          <w:bCs/>
          <w:sz w:val="24"/>
        </w:rPr>
        <w:t>法定代表人亲自投标不附此页</w:t>
      </w:r>
      <w:r>
        <w:rPr>
          <w:rFonts w:hint="eastAsia" w:ascii="仿宋_GB2312" w:eastAsia="仿宋_GB2312"/>
          <w:sz w:val="24"/>
        </w:rPr>
        <w:t>。</w:t>
      </w:r>
    </w:p>
    <w:p w14:paraId="51EF628A">
      <w:pPr>
        <w:sectPr>
          <w:pgSz w:w="11906" w:h="16838"/>
          <w:pgMar w:top="1440" w:right="1800" w:bottom="1440" w:left="1800" w:header="851" w:footer="992" w:gutter="0"/>
          <w:cols w:space="425" w:num="1"/>
          <w:docGrid w:type="lines" w:linePitch="312" w:charSpace="0"/>
        </w:sectPr>
      </w:pPr>
    </w:p>
    <w:p w14:paraId="631D2448">
      <w:pPr>
        <w:spacing w:after="156" w:afterLines="50"/>
        <w:jc w:val="center"/>
        <w:rPr>
          <w:rFonts w:hint="eastAsia" w:ascii="黑体" w:hAnsi="黑体" w:eastAsia="黑体"/>
          <w:sz w:val="32"/>
          <w:szCs w:val="24"/>
          <w:lang w:val="en-US" w:eastAsia="zh-CN"/>
        </w:rPr>
      </w:pPr>
      <w:r>
        <w:rPr>
          <w:rFonts w:hint="eastAsia" w:ascii="黑体" w:hAnsi="黑体" w:eastAsia="黑体"/>
          <w:sz w:val="32"/>
          <w:szCs w:val="24"/>
          <w:lang w:val="en-US" w:eastAsia="zh-CN"/>
        </w:rPr>
        <w:t>三</w:t>
      </w:r>
      <w:r>
        <w:rPr>
          <w:rFonts w:hint="eastAsia" w:ascii="黑体" w:hAnsi="黑体" w:eastAsia="黑体"/>
          <w:sz w:val="32"/>
          <w:szCs w:val="24"/>
        </w:rPr>
        <w:t xml:space="preserve">  </w:t>
      </w:r>
      <w:r>
        <w:rPr>
          <w:rFonts w:hint="eastAsia" w:ascii="黑体" w:hAnsi="黑体" w:eastAsia="黑体"/>
          <w:sz w:val="32"/>
          <w:szCs w:val="24"/>
          <w:lang w:val="en-US" w:eastAsia="zh-CN"/>
        </w:rPr>
        <w:t>供应商证明材料</w:t>
      </w:r>
    </w:p>
    <w:p w14:paraId="38723E0A">
      <w:pPr>
        <w:widowControl/>
        <w:numPr>
          <w:ilvl w:val="0"/>
          <w:numId w:val="3"/>
        </w:numPr>
        <w:shd w:val="clear" w:color="auto" w:fill="FFFFFF"/>
        <w:spacing w:line="360" w:lineRule="atLeast"/>
        <w:ind w:left="420" w:leftChars="0"/>
        <w:jc w:val="left"/>
        <w:rPr>
          <w:rFonts w:hint="eastAsia" w:ascii="仿宋_GB2312" w:eastAsia="仿宋_GB2312"/>
          <w:sz w:val="24"/>
          <w:lang w:eastAsia="zh-CN"/>
        </w:rPr>
      </w:pPr>
      <w:r>
        <w:rPr>
          <w:rFonts w:hint="eastAsia" w:ascii="仿宋_GB2312" w:eastAsia="仿宋_GB2312"/>
          <w:sz w:val="24"/>
        </w:rPr>
        <w:t xml:space="preserve"> 提供</w:t>
      </w:r>
      <w:r>
        <w:rPr>
          <w:rFonts w:eastAsia="仿宋_GB2312"/>
          <w:sz w:val="24"/>
          <w:szCs w:val="24"/>
        </w:rPr>
        <w:t>有效营业执照</w:t>
      </w:r>
      <w:r>
        <w:rPr>
          <w:rFonts w:hint="eastAsia" w:eastAsia="仿宋_GB2312"/>
          <w:sz w:val="24"/>
          <w:szCs w:val="24"/>
        </w:rPr>
        <w:t>（或事业单位法人证书）</w:t>
      </w:r>
      <w:r>
        <w:rPr>
          <w:rFonts w:hint="eastAsia" w:ascii="仿宋_GB2312" w:eastAsia="仿宋_GB2312"/>
          <w:sz w:val="24"/>
          <w:lang w:val="en-US" w:eastAsia="zh-CN"/>
        </w:rPr>
        <w:t>及</w:t>
      </w:r>
      <w:r>
        <w:rPr>
          <w:rFonts w:hint="eastAsia" w:ascii="仿宋_GB2312" w:eastAsia="仿宋_GB2312"/>
          <w:sz w:val="24"/>
        </w:rPr>
        <w:t>有效期内国家知识产权局备案的专利代理机构资质（提供有效资质证书复印件）</w:t>
      </w:r>
      <w:r>
        <w:rPr>
          <w:rFonts w:hint="eastAsia" w:ascii="仿宋_GB2312" w:eastAsia="仿宋_GB2312"/>
          <w:sz w:val="24"/>
          <w:lang w:eastAsia="zh-CN"/>
        </w:rPr>
        <w:t>。</w:t>
      </w:r>
    </w:p>
    <w:p w14:paraId="59B2CA9D">
      <w:pPr>
        <w:widowControl/>
        <w:numPr>
          <w:ilvl w:val="0"/>
          <w:numId w:val="3"/>
        </w:numPr>
        <w:shd w:val="clear" w:color="auto" w:fill="FFFFFF"/>
        <w:spacing w:line="360" w:lineRule="atLeast"/>
        <w:ind w:left="420" w:leftChars="0"/>
        <w:jc w:val="left"/>
        <w:rPr>
          <w:rFonts w:hint="eastAsia" w:ascii="仿宋_GB2312" w:eastAsia="仿宋_GB2312"/>
          <w:sz w:val="24"/>
        </w:rPr>
      </w:pPr>
      <w:r>
        <w:rPr>
          <w:rFonts w:hint="eastAsia" w:ascii="仿宋_GB2312" w:eastAsia="仿宋_GB2312"/>
          <w:sz w:val="24"/>
          <w:lang w:val="en-US" w:eastAsia="zh-CN"/>
        </w:rPr>
        <w:t>提供</w:t>
      </w:r>
      <w:r>
        <w:rPr>
          <w:rFonts w:hint="eastAsia" w:ascii="仿宋_GB2312" w:eastAsia="仿宋_GB2312"/>
          <w:sz w:val="24"/>
        </w:rPr>
        <w:t>国家知识产权局颁发《专利代理师资格证书》</w:t>
      </w:r>
      <w:r>
        <w:rPr>
          <w:rFonts w:hint="eastAsia" w:ascii="仿宋_GB2312" w:eastAsia="仿宋_GB2312"/>
          <w:sz w:val="24"/>
          <w:lang w:eastAsia="zh-CN"/>
        </w:rPr>
        <w:t>。</w:t>
      </w:r>
    </w:p>
    <w:p w14:paraId="7AD76FDA">
      <w:pPr>
        <w:widowControl/>
        <w:numPr>
          <w:ilvl w:val="0"/>
          <w:numId w:val="3"/>
        </w:numPr>
        <w:shd w:val="clear" w:color="auto" w:fill="FFFFFF"/>
        <w:spacing w:line="360" w:lineRule="atLeast"/>
        <w:ind w:left="420" w:leftChars="0"/>
        <w:jc w:val="left"/>
        <w:rPr>
          <w:rFonts w:hint="eastAsia" w:ascii="仿宋_GB2312" w:eastAsia="仿宋_GB2312"/>
          <w:sz w:val="24"/>
        </w:rPr>
      </w:pPr>
      <w:r>
        <w:rPr>
          <w:rFonts w:hint="eastAsia" w:ascii="仿宋_GB2312" w:eastAsia="仿宋_GB2312"/>
          <w:sz w:val="24"/>
          <w:lang w:val="en-US" w:eastAsia="zh-CN"/>
        </w:rPr>
        <w:t>人员要求：</w:t>
      </w:r>
      <w:r>
        <w:rPr>
          <w:rFonts w:hint="eastAsia" w:ascii="仿宋_GB2312" w:eastAsia="仿宋_GB2312"/>
          <w:sz w:val="24"/>
        </w:rPr>
        <w:t>执证专利代理</w:t>
      </w:r>
      <w:r>
        <w:rPr>
          <w:rFonts w:hint="eastAsia" w:ascii="仿宋_GB2312" w:eastAsia="仿宋_GB2312"/>
          <w:sz w:val="24"/>
          <w:lang w:val="en-US" w:eastAsia="zh-CN"/>
        </w:rPr>
        <w:t>师</w:t>
      </w:r>
      <w:bookmarkStart w:id="0" w:name="_GoBack"/>
      <w:r>
        <w:rPr>
          <w:rFonts w:hint="eastAsia" w:ascii="仿宋_GB2312" w:eastAsia="仿宋_GB2312"/>
          <w:sz w:val="24"/>
          <w:highlight w:val="none"/>
        </w:rPr>
        <w:t>至少在</w:t>
      </w:r>
      <w:r>
        <w:rPr>
          <w:rFonts w:hint="eastAsia" w:ascii="仿宋_GB2312" w:eastAsia="仿宋_GB2312"/>
          <w:sz w:val="24"/>
          <w:highlight w:val="none"/>
          <w:lang w:val="en-US" w:eastAsia="zh-CN"/>
        </w:rPr>
        <w:t>5</w:t>
      </w:r>
      <w:r>
        <w:rPr>
          <w:rFonts w:hint="eastAsia" w:ascii="仿宋_GB2312" w:eastAsia="仿宋_GB2312"/>
          <w:sz w:val="24"/>
          <w:highlight w:val="none"/>
        </w:rPr>
        <w:t>人</w:t>
      </w:r>
      <w:r>
        <w:rPr>
          <w:rFonts w:hint="eastAsia" w:ascii="仿宋_GB2312" w:eastAsia="仿宋_GB2312"/>
          <w:sz w:val="24"/>
          <w:highlight w:val="none"/>
          <w:lang w:val="en-US" w:eastAsia="zh-CN"/>
        </w:rPr>
        <w:t>及</w:t>
      </w:r>
      <w:r>
        <w:rPr>
          <w:rFonts w:hint="eastAsia" w:ascii="仿宋_GB2312" w:eastAsia="仿宋_GB2312"/>
          <w:sz w:val="24"/>
          <w:highlight w:val="none"/>
        </w:rPr>
        <w:t>以上（提供</w:t>
      </w:r>
      <w:bookmarkEnd w:id="0"/>
      <w:r>
        <w:rPr>
          <w:rFonts w:hint="eastAsia" w:ascii="仿宋_GB2312" w:eastAsia="仿宋_GB2312"/>
          <w:sz w:val="24"/>
        </w:rPr>
        <w:t>相关证明材料</w:t>
      </w:r>
      <w:r>
        <w:rPr>
          <w:rFonts w:hint="eastAsia" w:ascii="仿宋_GB2312" w:eastAsia="仿宋_GB2312"/>
          <w:sz w:val="24"/>
          <w:lang w:eastAsia="zh-CN"/>
        </w:rPr>
        <w:t>：</w:t>
      </w:r>
      <w:r>
        <w:rPr>
          <w:rFonts w:hint="eastAsia" w:ascii="仿宋_GB2312" w:eastAsia="仿宋_GB2312"/>
          <w:sz w:val="24"/>
          <w:lang w:val="en-US" w:eastAsia="zh-CN"/>
        </w:rPr>
        <w:t>专利代理执业证</w:t>
      </w:r>
      <w:r>
        <w:rPr>
          <w:rFonts w:hint="eastAsia" w:ascii="仿宋_GB2312" w:eastAsia="仿宋_GB2312"/>
          <w:sz w:val="24"/>
        </w:rPr>
        <w:t>）。</w:t>
      </w:r>
    </w:p>
    <w:p w14:paraId="7FFE299A">
      <w:pPr>
        <w:snapToGrid w:val="0"/>
        <w:spacing w:line="360" w:lineRule="auto"/>
        <w:ind w:firstLine="480" w:firstLineChars="200"/>
        <w:jc w:val="left"/>
        <w:rPr>
          <w:rFonts w:hint="eastAsia" w:ascii="仿宋_GB2312" w:eastAsia="仿宋_GB2312"/>
          <w:sz w:val="24"/>
          <w:lang w:eastAsia="zh-CN"/>
        </w:rPr>
      </w:pPr>
      <w:r>
        <w:rPr>
          <w:rFonts w:hint="eastAsia" w:ascii="仿宋_GB2312" w:eastAsia="仿宋_GB2312"/>
          <w:sz w:val="24"/>
          <w:lang w:val="en-US" w:eastAsia="zh-CN"/>
        </w:rPr>
        <w:t>4、</w:t>
      </w:r>
      <w:r>
        <w:rPr>
          <w:rFonts w:hint="eastAsia" w:ascii="仿宋_GB2312" w:eastAsia="仿宋_GB2312"/>
          <w:sz w:val="24"/>
        </w:rPr>
        <w:t>近3年（自202</w:t>
      </w:r>
      <w:r>
        <w:rPr>
          <w:rFonts w:hint="eastAsia" w:ascii="仿宋_GB2312" w:eastAsia="仿宋_GB2312"/>
          <w:sz w:val="24"/>
          <w:lang w:val="en-US" w:eastAsia="zh-CN"/>
        </w:rPr>
        <w:t>2</w:t>
      </w:r>
      <w:r>
        <w:rPr>
          <w:rFonts w:hint="eastAsia" w:ascii="仿宋_GB2312" w:eastAsia="仿宋_GB2312"/>
          <w:sz w:val="24"/>
        </w:rPr>
        <w:t>年1月1日）以来，完成材料化工领域的授权发明和实用新型专利代理服务业绩证明</w:t>
      </w:r>
      <w:r>
        <w:rPr>
          <w:rFonts w:hint="eastAsia" w:ascii="仿宋_GB2312" w:eastAsia="仿宋_GB2312"/>
          <w:sz w:val="24"/>
          <w:lang w:val="en-US" w:eastAsia="zh-CN"/>
        </w:rPr>
        <w:t>均</w:t>
      </w:r>
      <w:r>
        <w:rPr>
          <w:rFonts w:hint="eastAsia" w:ascii="仿宋_GB2312" w:eastAsia="仿宋_GB2312"/>
          <w:sz w:val="24"/>
        </w:rPr>
        <w:t>不少于五件（附证书及国家知识产权局、佰腾网、专利汇等相关截图证明文件）</w:t>
      </w:r>
      <w:r>
        <w:rPr>
          <w:rFonts w:hint="eastAsia" w:ascii="仿宋_GB2312" w:eastAsia="仿宋_GB2312"/>
          <w:sz w:val="24"/>
          <w:lang w:eastAsia="zh-CN"/>
        </w:rPr>
        <w:t>。</w:t>
      </w:r>
    </w:p>
    <w:p w14:paraId="1105076A">
      <w:pPr>
        <w:snapToGrid w:val="0"/>
        <w:spacing w:line="360" w:lineRule="auto"/>
        <w:ind w:firstLine="480" w:firstLineChars="200"/>
        <w:jc w:val="left"/>
        <w:rPr>
          <w:rFonts w:ascii="仿宋_GB2312" w:eastAsia="仿宋_GB2312"/>
          <w:sz w:val="24"/>
        </w:rPr>
      </w:pPr>
      <w:r>
        <w:rPr>
          <w:rFonts w:hint="eastAsia" w:ascii="仿宋_GB2312" w:eastAsia="仿宋_GB2312"/>
          <w:sz w:val="24"/>
        </w:rPr>
        <w:t>注：以上材料必须逐一加盖单位公章</w:t>
      </w:r>
    </w:p>
    <w:p w14:paraId="4782EF28">
      <w:pPr>
        <w:pStyle w:val="2"/>
        <w:rPr>
          <w:rFonts w:hint="default"/>
          <w:lang w:val="en-US" w:eastAsia="zh-CN"/>
        </w:rPr>
        <w:sectPr>
          <w:pgSz w:w="11906" w:h="16838"/>
          <w:pgMar w:top="1440" w:right="1800" w:bottom="1440" w:left="1800" w:header="851" w:footer="992" w:gutter="0"/>
          <w:cols w:space="425" w:num="1"/>
          <w:docGrid w:type="lines" w:linePitch="312" w:charSpace="0"/>
        </w:sectPr>
      </w:pPr>
    </w:p>
    <w:p w14:paraId="1C0A4578">
      <w:pPr>
        <w:spacing w:after="156" w:afterLines="50"/>
        <w:jc w:val="center"/>
        <w:rPr>
          <w:rFonts w:hint="eastAsia" w:ascii="黑体" w:hAnsi="黑体" w:eastAsia="黑体"/>
          <w:sz w:val="32"/>
          <w:szCs w:val="24"/>
          <w:lang w:val="en-US" w:eastAsia="zh-CN"/>
        </w:rPr>
      </w:pPr>
      <w:r>
        <w:rPr>
          <w:rFonts w:hint="eastAsia" w:ascii="黑体" w:hAnsi="黑体" w:eastAsia="黑体"/>
          <w:sz w:val="32"/>
          <w:szCs w:val="24"/>
          <w:lang w:val="en-US" w:eastAsia="zh-CN"/>
        </w:rPr>
        <w:t>四、技术服务方案</w:t>
      </w:r>
    </w:p>
    <w:p w14:paraId="6BCD32E4">
      <w:pPr>
        <w:pStyle w:val="2"/>
        <w:numPr>
          <w:ilvl w:val="0"/>
          <w:numId w:val="0"/>
        </w:numPr>
        <w:ind w:leftChars="0"/>
        <w:rPr>
          <w:rFonts w:hint="default"/>
          <w:lang w:val="en-US" w:eastAsia="zh-CN"/>
        </w:rPr>
      </w:pPr>
      <w:r>
        <w:rPr>
          <w:rFonts w:hint="eastAsia" w:ascii="仿宋_GB2312" w:hAnsi="Times New Roman" w:eastAsia="仿宋_GB2312" w:cs="Times New Roman"/>
          <w:sz w:val="24"/>
          <w:szCs w:val="21"/>
          <w:lang w:val="en-US" w:eastAsia="zh-CN" w:bidi="ar-SA"/>
        </w:rPr>
        <w:t>针对本项目编制完整方案（含人员配备、组织实施、服务内容、质量控制、技术保密、售后响应、增值服务等）</w:t>
      </w:r>
    </w:p>
    <w:p w14:paraId="096CD83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C21C00"/>
    <w:multiLevelType w:val="singleLevel"/>
    <w:tmpl w:val="E4C21C00"/>
    <w:lvl w:ilvl="0" w:tentative="0">
      <w:start w:val="1"/>
      <w:numFmt w:val="decimal"/>
      <w:suff w:val="nothing"/>
      <w:lvlText w:val="%1、"/>
      <w:lvlJc w:val="left"/>
    </w:lvl>
  </w:abstractNum>
  <w:abstractNum w:abstractNumId="1">
    <w:nsid w:val="0CC18F1C"/>
    <w:multiLevelType w:val="singleLevel"/>
    <w:tmpl w:val="0CC18F1C"/>
    <w:lvl w:ilvl="0" w:tentative="0">
      <w:start w:val="1"/>
      <w:numFmt w:val="decimal"/>
      <w:suff w:val="nothing"/>
      <w:lvlText w:val="%1、"/>
      <w:lvlJc w:val="left"/>
    </w:lvl>
  </w:abstractNum>
  <w:abstractNum w:abstractNumId="2">
    <w:nsid w:val="11B4EA69"/>
    <w:multiLevelType w:val="singleLevel"/>
    <w:tmpl w:val="11B4EA69"/>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s>
  <w:rsids>
    <w:rsidRoot w:val="000D35CA"/>
    <w:rsid w:val="000D35CA"/>
    <w:rsid w:val="0010566A"/>
    <w:rsid w:val="00107982"/>
    <w:rsid w:val="0013544D"/>
    <w:rsid w:val="001F0889"/>
    <w:rsid w:val="00247053"/>
    <w:rsid w:val="00344D6B"/>
    <w:rsid w:val="003909B3"/>
    <w:rsid w:val="003F6DAF"/>
    <w:rsid w:val="00490787"/>
    <w:rsid w:val="00555AB0"/>
    <w:rsid w:val="005C14A8"/>
    <w:rsid w:val="00606DE8"/>
    <w:rsid w:val="006B65B2"/>
    <w:rsid w:val="0073308B"/>
    <w:rsid w:val="007D0E50"/>
    <w:rsid w:val="0083150A"/>
    <w:rsid w:val="00840328"/>
    <w:rsid w:val="008602A6"/>
    <w:rsid w:val="0087537C"/>
    <w:rsid w:val="00897711"/>
    <w:rsid w:val="008C0587"/>
    <w:rsid w:val="008E2DCC"/>
    <w:rsid w:val="00930CE8"/>
    <w:rsid w:val="0099531D"/>
    <w:rsid w:val="009F51EA"/>
    <w:rsid w:val="00B07EB3"/>
    <w:rsid w:val="00B17151"/>
    <w:rsid w:val="00B230C7"/>
    <w:rsid w:val="00B77267"/>
    <w:rsid w:val="00BE2A22"/>
    <w:rsid w:val="00C004F9"/>
    <w:rsid w:val="00C13CF2"/>
    <w:rsid w:val="00D14921"/>
    <w:rsid w:val="00D450B7"/>
    <w:rsid w:val="00D85693"/>
    <w:rsid w:val="00E43838"/>
    <w:rsid w:val="00FC0D75"/>
    <w:rsid w:val="02972E6C"/>
    <w:rsid w:val="04240D2B"/>
    <w:rsid w:val="0A527949"/>
    <w:rsid w:val="15B51C55"/>
    <w:rsid w:val="1654390D"/>
    <w:rsid w:val="29FB695B"/>
    <w:rsid w:val="2D3926A8"/>
    <w:rsid w:val="2FB26633"/>
    <w:rsid w:val="361D75FD"/>
    <w:rsid w:val="384A0955"/>
    <w:rsid w:val="435736DE"/>
    <w:rsid w:val="4BE51FE1"/>
    <w:rsid w:val="50B25FB2"/>
    <w:rsid w:val="6009324E"/>
    <w:rsid w:val="64BE7D39"/>
    <w:rsid w:val="6B0F13E8"/>
    <w:rsid w:val="70465521"/>
    <w:rsid w:val="753A700E"/>
    <w:rsid w:val="79EF533D"/>
    <w:rsid w:val="7A602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link w:val="1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4">
    <w:name w:val="annotation text"/>
    <w:basedOn w:val="1"/>
    <w:link w:val="24"/>
    <w:unhideWhenUsed/>
    <w:qFormat/>
    <w:uiPriority w:val="99"/>
    <w:pPr>
      <w:jc w:val="left"/>
    </w:pPr>
  </w:style>
  <w:style w:type="paragraph" w:styleId="5">
    <w:name w:val="Body Text Indent"/>
    <w:basedOn w:val="1"/>
    <w:link w:val="20"/>
    <w:semiHidden/>
    <w:unhideWhenUsed/>
    <w:qFormat/>
    <w:uiPriority w:val="99"/>
    <w:pPr>
      <w:spacing w:after="120"/>
      <w:ind w:left="420" w:leftChars="200"/>
    </w:pPr>
  </w:style>
  <w:style w:type="paragraph" w:styleId="6">
    <w:name w:val="Balloon Text"/>
    <w:basedOn w:val="1"/>
    <w:link w:val="26"/>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link w:val="23"/>
    <w:qFormat/>
    <w:uiPriority w:val="10"/>
    <w:pPr>
      <w:spacing w:before="240" w:after="60"/>
      <w:jc w:val="center"/>
      <w:outlineLvl w:val="0"/>
    </w:pPr>
    <w:rPr>
      <w:rFonts w:eastAsia="宋体" w:asciiTheme="majorHAnsi" w:hAnsiTheme="majorHAnsi" w:cstheme="majorBidi"/>
      <w:b/>
      <w:bCs/>
      <w:sz w:val="32"/>
      <w:szCs w:val="32"/>
    </w:rPr>
  </w:style>
  <w:style w:type="paragraph" w:styleId="11">
    <w:name w:val="annotation subject"/>
    <w:basedOn w:val="4"/>
    <w:next w:val="4"/>
    <w:link w:val="25"/>
    <w:semiHidden/>
    <w:unhideWhenUsed/>
    <w:qFormat/>
    <w:uiPriority w:val="99"/>
    <w:rPr>
      <w:b/>
      <w:bCs/>
    </w:rPr>
  </w:style>
  <w:style w:type="paragraph" w:styleId="12">
    <w:name w:val="Body Text First Indent 2"/>
    <w:basedOn w:val="5"/>
    <w:link w:val="21"/>
    <w:qFormat/>
    <w:uiPriority w:val="0"/>
    <w:pPr>
      <w:ind w:firstLine="420" w:firstLineChars="200"/>
    </w:pPr>
    <w:rPr>
      <w:rFonts w:ascii="宋体" w:hAnsi="Calibri" w:eastAsia="宋体" w:cs="Times New Roman"/>
      <w:szCs w:val="24"/>
    </w:rPr>
  </w:style>
  <w:style w:type="character" w:styleId="15">
    <w:name w:val="Strong"/>
    <w:basedOn w:val="14"/>
    <w:qFormat/>
    <w:uiPriority w:val="22"/>
    <w:rPr>
      <w:b/>
      <w:bCs/>
    </w:rPr>
  </w:style>
  <w:style w:type="character" w:styleId="16">
    <w:name w:val="annotation reference"/>
    <w:basedOn w:val="14"/>
    <w:semiHidden/>
    <w:unhideWhenUsed/>
    <w:qFormat/>
    <w:uiPriority w:val="99"/>
    <w:rPr>
      <w:sz w:val="21"/>
      <w:szCs w:val="21"/>
    </w:rPr>
  </w:style>
  <w:style w:type="character" w:customStyle="1" w:styleId="17">
    <w:name w:val="标题 3 Char"/>
    <w:basedOn w:val="14"/>
    <w:link w:val="3"/>
    <w:qFormat/>
    <w:uiPriority w:val="9"/>
    <w:rPr>
      <w:rFonts w:ascii="宋体" w:hAnsi="宋体" w:eastAsia="宋体" w:cs="宋体"/>
      <w:b/>
      <w:bCs/>
      <w:kern w:val="0"/>
      <w:sz w:val="27"/>
      <w:szCs w:val="27"/>
    </w:rPr>
  </w:style>
  <w:style w:type="character" w:customStyle="1" w:styleId="18">
    <w:name w:val="页眉 Char"/>
    <w:basedOn w:val="14"/>
    <w:link w:val="8"/>
    <w:qFormat/>
    <w:uiPriority w:val="99"/>
    <w:rPr>
      <w:sz w:val="18"/>
      <w:szCs w:val="18"/>
    </w:rPr>
  </w:style>
  <w:style w:type="character" w:customStyle="1" w:styleId="19">
    <w:name w:val="页脚 Char"/>
    <w:basedOn w:val="14"/>
    <w:link w:val="7"/>
    <w:qFormat/>
    <w:uiPriority w:val="99"/>
    <w:rPr>
      <w:sz w:val="18"/>
      <w:szCs w:val="18"/>
    </w:rPr>
  </w:style>
  <w:style w:type="character" w:customStyle="1" w:styleId="20">
    <w:name w:val="正文文本缩进 Char"/>
    <w:basedOn w:val="14"/>
    <w:link w:val="5"/>
    <w:semiHidden/>
    <w:qFormat/>
    <w:uiPriority w:val="99"/>
  </w:style>
  <w:style w:type="character" w:customStyle="1" w:styleId="21">
    <w:name w:val="正文首行缩进 2 Char"/>
    <w:basedOn w:val="20"/>
    <w:link w:val="12"/>
    <w:qFormat/>
    <w:uiPriority w:val="0"/>
    <w:rPr>
      <w:rFonts w:ascii="宋体" w:hAnsi="Calibri" w:eastAsia="宋体" w:cs="Times New Roman"/>
      <w:szCs w:val="24"/>
    </w:rPr>
  </w:style>
  <w:style w:type="paragraph" w:customStyle="1" w:styleId="22">
    <w:name w:val="样式3"/>
    <w:basedOn w:val="10"/>
    <w:qFormat/>
    <w:uiPriority w:val="0"/>
    <w:rPr>
      <w:rFonts w:ascii="等线 Light" w:hAnsi="等线 Light" w:cs="Times New Roman"/>
      <w:sz w:val="36"/>
    </w:rPr>
  </w:style>
  <w:style w:type="character" w:customStyle="1" w:styleId="23">
    <w:name w:val="标题 Char"/>
    <w:basedOn w:val="14"/>
    <w:link w:val="10"/>
    <w:qFormat/>
    <w:uiPriority w:val="10"/>
    <w:rPr>
      <w:rFonts w:eastAsia="宋体" w:asciiTheme="majorHAnsi" w:hAnsiTheme="majorHAnsi" w:cstheme="majorBidi"/>
      <w:b/>
      <w:bCs/>
      <w:sz w:val="32"/>
      <w:szCs w:val="32"/>
    </w:rPr>
  </w:style>
  <w:style w:type="character" w:customStyle="1" w:styleId="24">
    <w:name w:val="批注文字 Char"/>
    <w:basedOn w:val="14"/>
    <w:link w:val="4"/>
    <w:qFormat/>
    <w:uiPriority w:val="99"/>
    <w:rPr>
      <w:kern w:val="2"/>
      <w:sz w:val="21"/>
      <w:szCs w:val="22"/>
    </w:rPr>
  </w:style>
  <w:style w:type="character" w:customStyle="1" w:styleId="25">
    <w:name w:val="批注主题 Char"/>
    <w:basedOn w:val="24"/>
    <w:link w:val="11"/>
    <w:semiHidden/>
    <w:qFormat/>
    <w:uiPriority w:val="99"/>
    <w:rPr>
      <w:b/>
      <w:bCs/>
      <w:kern w:val="2"/>
      <w:sz w:val="21"/>
      <w:szCs w:val="22"/>
    </w:rPr>
  </w:style>
  <w:style w:type="character" w:customStyle="1" w:styleId="26">
    <w:name w:val="批注框文本 Char"/>
    <w:basedOn w:val="14"/>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2778</Words>
  <Characters>2868</Characters>
  <Lines>22</Lines>
  <Paragraphs>6</Paragraphs>
  <TotalTime>16</TotalTime>
  <ScaleCrop>false</ScaleCrop>
  <LinksUpToDate>false</LinksUpToDate>
  <CharactersWithSpaces>3534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2022-08-26T02:20:00Z</dcterms:created>
  <dc:creator>王璋</dc:creator>
  <cp:lastModifiedBy>空</cp:lastModifiedBy>
  <dcterms:modified xsi:type="dcterms:W3CDTF">2025-10-24T02:29:24Z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6E6846298F564339936BE97496A957F5</vt:lpwstr>
  </property>
  <property fmtid="{D5CDD505-2E9C-101B-9397-08002B2CF9AE}" pid="4" name="KSOTemplateDocerSaveRecord">
    <vt:lpwstr>eyJoZGlkIjoiNjc0MTcxYTZmMWNhOWIwYTBlZjFmNjU0YzkxZmFiNjYiLCJ1c2VySWQiOiI0NDcxMDEyNzcifQ==</vt:lpwstr>
  </property>
</Properties>
</file>